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A28D1E"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BB2646">
        <w:rPr>
          <w:rFonts w:asciiTheme="minorHAnsi" w:hAnsiTheme="minorHAnsi" w:cstheme="minorHAnsi"/>
          <w:b/>
          <w:sz w:val="36"/>
          <w:szCs w:val="36"/>
          <w:lang w:val="en-GB"/>
        </w:rPr>
        <w:t>A</w:t>
      </w:r>
      <w:r w:rsidR="00BB2646"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943BB6">
        <w:rPr>
          <w:rFonts w:asciiTheme="minorHAnsi" w:hAnsiTheme="minorHAnsi" w:cstheme="minorHAnsi"/>
          <w:b/>
          <w:sz w:val="36"/>
          <w:szCs w:val="36"/>
          <w:lang w:val="en-GB"/>
        </w:rPr>
        <w:t xml:space="preserve">Specified </w:t>
      </w:r>
      <w:r w:rsidR="00E2797F">
        <w:rPr>
          <w:rFonts w:asciiTheme="minorHAnsi" w:hAnsiTheme="minorHAnsi" w:cstheme="minorHAnsi"/>
          <w:b/>
          <w:sz w:val="36"/>
          <w:szCs w:val="36"/>
          <w:lang w:val="en-GB"/>
        </w:rPr>
        <w:t>Goods</w:t>
      </w:r>
    </w:p>
    <w:p w14:paraId="71E15998" w14:textId="08ED07D9" w:rsidR="00141577" w:rsidRPr="00B451CF" w:rsidRDefault="00141577" w:rsidP="0094064A">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C52604">
        <w:rPr>
          <w:rStyle w:val="Strong"/>
          <w:lang w:val="en-GB"/>
        </w:rPr>
        <w:t>16-G029-23</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0DC14DA5" w14:textId="771CE3F6" w:rsidR="003431B8" w:rsidRDefault="00117419">
      <w:pPr>
        <w:pStyle w:val="TOC1"/>
        <w:rPr>
          <w:rFonts w:asciiTheme="minorHAnsi" w:eastAsiaTheme="minorEastAsia" w:hAnsiTheme="minorHAnsi" w:cstheme="minorBidi"/>
          <w:caps w:val="0"/>
          <w:noProof/>
          <w:sz w:val="22"/>
          <w:szCs w:val="22"/>
          <w:lang w:val="en-GB" w:eastAsia="en-GB"/>
        </w:rPr>
      </w:pPr>
      <w:r w:rsidRPr="00B56EEB">
        <w:rPr>
          <w:rFonts w:asciiTheme="minorHAnsi" w:hAnsiTheme="minorHAnsi" w:cstheme="minorHAnsi"/>
          <w:lang w:val="en-GB"/>
        </w:rPr>
        <w:fldChar w:fldCharType="begin"/>
      </w:r>
      <w:r w:rsidR="000D4100" w:rsidRPr="00B56EEB">
        <w:rPr>
          <w:rFonts w:asciiTheme="minorHAnsi" w:hAnsiTheme="minorHAnsi" w:cstheme="minorHAnsi"/>
          <w:lang w:val="en-GB"/>
        </w:rPr>
        <w:instrText xml:space="preserve"> TOC \o "1-4" </w:instrText>
      </w:r>
      <w:r w:rsidRPr="00B56EEB">
        <w:rPr>
          <w:rFonts w:asciiTheme="minorHAnsi" w:hAnsiTheme="minorHAnsi" w:cstheme="minorHAnsi"/>
          <w:lang w:val="en-GB"/>
        </w:rPr>
        <w:fldChar w:fldCharType="separate"/>
      </w:r>
      <w:r w:rsidR="003431B8" w:rsidRPr="00CC7D9B">
        <w:rPr>
          <w:rFonts w:cs="Calibri"/>
          <w:noProof/>
        </w:rPr>
        <w:t>Instructions on how to submit the Proposal</w:t>
      </w:r>
      <w:r w:rsidR="003431B8">
        <w:rPr>
          <w:noProof/>
        </w:rPr>
        <w:tab/>
      </w:r>
      <w:r w:rsidR="003431B8">
        <w:rPr>
          <w:noProof/>
        </w:rPr>
        <w:fldChar w:fldCharType="begin"/>
      </w:r>
      <w:r w:rsidR="003431B8">
        <w:rPr>
          <w:noProof/>
        </w:rPr>
        <w:instrText xml:space="preserve"> PAGEREF _Toc44939133 \h </w:instrText>
      </w:r>
      <w:r w:rsidR="003431B8">
        <w:rPr>
          <w:noProof/>
        </w:rPr>
      </w:r>
      <w:r w:rsidR="003431B8">
        <w:rPr>
          <w:noProof/>
        </w:rPr>
        <w:fldChar w:fldCharType="separate"/>
      </w:r>
      <w:r w:rsidR="003431B8">
        <w:rPr>
          <w:noProof/>
        </w:rPr>
        <w:t>3</w:t>
      </w:r>
      <w:r w:rsidR="003431B8">
        <w:rPr>
          <w:noProof/>
        </w:rPr>
        <w:fldChar w:fldCharType="end"/>
      </w:r>
    </w:p>
    <w:p w14:paraId="4BCC72DB" w14:textId="57A6592B"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General Instructions</w:t>
      </w:r>
      <w:r>
        <w:rPr>
          <w:noProof/>
        </w:rPr>
        <w:tab/>
      </w:r>
      <w:r>
        <w:rPr>
          <w:noProof/>
        </w:rPr>
        <w:fldChar w:fldCharType="begin"/>
      </w:r>
      <w:r>
        <w:rPr>
          <w:noProof/>
        </w:rPr>
        <w:instrText xml:space="preserve"> PAGEREF _Toc44939134 \h </w:instrText>
      </w:r>
      <w:r>
        <w:rPr>
          <w:noProof/>
        </w:rPr>
      </w:r>
      <w:r>
        <w:rPr>
          <w:noProof/>
        </w:rPr>
        <w:fldChar w:fldCharType="separate"/>
      </w:r>
      <w:r>
        <w:rPr>
          <w:noProof/>
        </w:rPr>
        <w:t>3</w:t>
      </w:r>
      <w:r>
        <w:rPr>
          <w:noProof/>
        </w:rPr>
        <w:fldChar w:fldCharType="end"/>
      </w:r>
    </w:p>
    <w:p w14:paraId="7D5F1312" w14:textId="4A941E2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Official email address</w:t>
      </w:r>
      <w:r>
        <w:rPr>
          <w:noProof/>
        </w:rPr>
        <w:tab/>
      </w:r>
      <w:r>
        <w:rPr>
          <w:noProof/>
        </w:rPr>
        <w:fldChar w:fldCharType="begin"/>
      </w:r>
      <w:r>
        <w:rPr>
          <w:noProof/>
        </w:rPr>
        <w:instrText xml:space="preserve"> PAGEREF _Toc44939135 \h </w:instrText>
      </w:r>
      <w:r>
        <w:rPr>
          <w:noProof/>
        </w:rPr>
      </w:r>
      <w:r>
        <w:rPr>
          <w:noProof/>
        </w:rPr>
        <w:fldChar w:fldCharType="separate"/>
      </w:r>
      <w:r>
        <w:rPr>
          <w:noProof/>
        </w:rPr>
        <w:t>3</w:t>
      </w:r>
      <w:r>
        <w:rPr>
          <w:noProof/>
        </w:rPr>
        <w:fldChar w:fldCharType="end"/>
      </w:r>
    </w:p>
    <w:p w14:paraId="436B9FBC" w14:textId="07038C4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Mandatory requirements</w:t>
      </w:r>
      <w:r>
        <w:rPr>
          <w:noProof/>
        </w:rPr>
        <w:tab/>
      </w:r>
      <w:r>
        <w:rPr>
          <w:noProof/>
        </w:rPr>
        <w:fldChar w:fldCharType="begin"/>
      </w:r>
      <w:r>
        <w:rPr>
          <w:noProof/>
        </w:rPr>
        <w:instrText xml:space="preserve"> PAGEREF _Toc44939136 \h </w:instrText>
      </w:r>
      <w:r>
        <w:rPr>
          <w:noProof/>
        </w:rPr>
      </w:r>
      <w:r>
        <w:rPr>
          <w:noProof/>
        </w:rPr>
        <w:fldChar w:fldCharType="separate"/>
      </w:r>
      <w:r>
        <w:rPr>
          <w:noProof/>
        </w:rPr>
        <w:t>4</w:t>
      </w:r>
      <w:r>
        <w:rPr>
          <w:noProof/>
        </w:rPr>
        <w:fldChar w:fldCharType="end"/>
      </w:r>
    </w:p>
    <w:p w14:paraId="12DBD56D" w14:textId="730B3D7D"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Clarification and amendment of RFP documents</w:t>
      </w:r>
      <w:r>
        <w:rPr>
          <w:noProof/>
        </w:rPr>
        <w:tab/>
      </w:r>
      <w:r>
        <w:rPr>
          <w:noProof/>
        </w:rPr>
        <w:fldChar w:fldCharType="begin"/>
      </w:r>
      <w:r>
        <w:rPr>
          <w:noProof/>
        </w:rPr>
        <w:instrText xml:space="preserve"> PAGEREF _Toc44939137 \h </w:instrText>
      </w:r>
      <w:r>
        <w:rPr>
          <w:noProof/>
        </w:rPr>
      </w:r>
      <w:r>
        <w:rPr>
          <w:noProof/>
        </w:rPr>
        <w:fldChar w:fldCharType="separate"/>
      </w:r>
      <w:r>
        <w:rPr>
          <w:noProof/>
        </w:rPr>
        <w:t>4</w:t>
      </w:r>
      <w:r>
        <w:rPr>
          <w:noProof/>
        </w:rPr>
        <w:fldChar w:fldCharType="end"/>
      </w:r>
    </w:p>
    <w:p w14:paraId="1697802E" w14:textId="75F288E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Method of submission and Proposal format</w:t>
      </w:r>
      <w:r>
        <w:rPr>
          <w:noProof/>
        </w:rPr>
        <w:tab/>
      </w:r>
      <w:r>
        <w:rPr>
          <w:noProof/>
        </w:rPr>
        <w:fldChar w:fldCharType="begin"/>
      </w:r>
      <w:r>
        <w:rPr>
          <w:noProof/>
        </w:rPr>
        <w:instrText xml:space="preserve"> PAGEREF _Toc44939138 \h </w:instrText>
      </w:r>
      <w:r>
        <w:rPr>
          <w:noProof/>
        </w:rPr>
      </w:r>
      <w:r>
        <w:rPr>
          <w:noProof/>
        </w:rPr>
        <w:fldChar w:fldCharType="separate"/>
      </w:r>
      <w:r>
        <w:rPr>
          <w:noProof/>
        </w:rPr>
        <w:t>4</w:t>
      </w:r>
      <w:r>
        <w:rPr>
          <w:noProof/>
        </w:rPr>
        <w:fldChar w:fldCharType="end"/>
      </w:r>
    </w:p>
    <w:p w14:paraId="4D1D266C" w14:textId="56AAABF7"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Electronic submission</w:t>
      </w:r>
      <w:r>
        <w:rPr>
          <w:noProof/>
        </w:rPr>
        <w:tab/>
      </w:r>
      <w:r>
        <w:rPr>
          <w:noProof/>
        </w:rPr>
        <w:fldChar w:fldCharType="begin"/>
      </w:r>
      <w:r>
        <w:rPr>
          <w:noProof/>
        </w:rPr>
        <w:instrText xml:space="preserve"> PAGEREF _Toc44939139 \h </w:instrText>
      </w:r>
      <w:r>
        <w:rPr>
          <w:noProof/>
        </w:rPr>
      </w:r>
      <w:r>
        <w:rPr>
          <w:noProof/>
        </w:rPr>
        <w:fldChar w:fldCharType="separate"/>
      </w:r>
      <w:r>
        <w:rPr>
          <w:noProof/>
        </w:rPr>
        <w:t>4</w:t>
      </w:r>
      <w:r>
        <w:rPr>
          <w:noProof/>
        </w:rPr>
        <w:fldChar w:fldCharType="end"/>
      </w:r>
    </w:p>
    <w:p w14:paraId="7257E289" w14:textId="2E325549"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Other means of submission</w:t>
      </w:r>
      <w:r>
        <w:rPr>
          <w:noProof/>
        </w:rPr>
        <w:tab/>
      </w:r>
      <w:r>
        <w:rPr>
          <w:noProof/>
        </w:rPr>
        <w:fldChar w:fldCharType="begin"/>
      </w:r>
      <w:r>
        <w:rPr>
          <w:noProof/>
        </w:rPr>
        <w:instrText xml:space="preserve"> PAGEREF _Toc44939140 \h </w:instrText>
      </w:r>
      <w:r>
        <w:rPr>
          <w:noProof/>
        </w:rPr>
      </w:r>
      <w:r>
        <w:rPr>
          <w:noProof/>
        </w:rPr>
        <w:fldChar w:fldCharType="separate"/>
      </w:r>
      <w:r>
        <w:rPr>
          <w:noProof/>
        </w:rPr>
        <w:t>5</w:t>
      </w:r>
      <w:r>
        <w:rPr>
          <w:noProof/>
        </w:rPr>
        <w:fldChar w:fldCharType="end"/>
      </w:r>
    </w:p>
    <w:p w14:paraId="309A91CA" w14:textId="40C3CD68"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Proposal Documents Required to be Submitted</w:t>
      </w:r>
      <w:r>
        <w:rPr>
          <w:noProof/>
        </w:rPr>
        <w:tab/>
      </w:r>
      <w:r>
        <w:rPr>
          <w:noProof/>
        </w:rPr>
        <w:fldChar w:fldCharType="begin"/>
      </w:r>
      <w:r>
        <w:rPr>
          <w:noProof/>
        </w:rPr>
        <w:instrText xml:space="preserve"> PAGEREF _Toc44939141 \h </w:instrText>
      </w:r>
      <w:r>
        <w:rPr>
          <w:noProof/>
        </w:rPr>
      </w:r>
      <w:r>
        <w:rPr>
          <w:noProof/>
        </w:rPr>
        <w:fldChar w:fldCharType="separate"/>
      </w:r>
      <w:r>
        <w:rPr>
          <w:noProof/>
        </w:rPr>
        <w:t>5</w:t>
      </w:r>
      <w:r>
        <w:rPr>
          <w:noProof/>
        </w:rPr>
        <w:fldChar w:fldCharType="end"/>
      </w:r>
    </w:p>
    <w:p w14:paraId="34D7BB24" w14:textId="0BAD662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Cover letter</w:t>
      </w:r>
      <w:r>
        <w:rPr>
          <w:noProof/>
        </w:rPr>
        <w:tab/>
      </w:r>
      <w:r>
        <w:rPr>
          <w:noProof/>
        </w:rPr>
        <w:fldChar w:fldCharType="begin"/>
      </w:r>
      <w:r>
        <w:rPr>
          <w:noProof/>
        </w:rPr>
        <w:instrText xml:space="preserve"> PAGEREF _Toc44939142 \h </w:instrText>
      </w:r>
      <w:r>
        <w:rPr>
          <w:noProof/>
        </w:rPr>
      </w:r>
      <w:r>
        <w:rPr>
          <w:noProof/>
        </w:rPr>
        <w:fldChar w:fldCharType="separate"/>
      </w:r>
      <w:r>
        <w:rPr>
          <w:noProof/>
        </w:rPr>
        <w:t>5</w:t>
      </w:r>
      <w:r>
        <w:rPr>
          <w:noProof/>
        </w:rPr>
        <w:fldChar w:fldCharType="end"/>
      </w:r>
    </w:p>
    <w:p w14:paraId="533315DD" w14:textId="7860C296"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Certificate of Compliance Form</w:t>
      </w:r>
      <w:r>
        <w:rPr>
          <w:noProof/>
        </w:rPr>
        <w:tab/>
      </w:r>
      <w:r>
        <w:rPr>
          <w:noProof/>
        </w:rPr>
        <w:fldChar w:fldCharType="begin"/>
      </w:r>
      <w:r>
        <w:rPr>
          <w:noProof/>
        </w:rPr>
        <w:instrText xml:space="preserve"> PAGEREF _Toc44939143 \h </w:instrText>
      </w:r>
      <w:r>
        <w:rPr>
          <w:noProof/>
        </w:rPr>
      </w:r>
      <w:r>
        <w:rPr>
          <w:noProof/>
        </w:rPr>
        <w:fldChar w:fldCharType="separate"/>
      </w:r>
      <w:r>
        <w:rPr>
          <w:noProof/>
        </w:rPr>
        <w:t>6</w:t>
      </w:r>
      <w:r>
        <w:rPr>
          <w:noProof/>
        </w:rPr>
        <w:fldChar w:fldCharType="end"/>
      </w:r>
    </w:p>
    <w:p w14:paraId="69DAAB8E" w14:textId="31ED8C97"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Technical component</w:t>
      </w:r>
      <w:r>
        <w:rPr>
          <w:noProof/>
        </w:rPr>
        <w:tab/>
      </w:r>
      <w:r>
        <w:rPr>
          <w:noProof/>
        </w:rPr>
        <w:fldChar w:fldCharType="begin"/>
      </w:r>
      <w:r>
        <w:rPr>
          <w:noProof/>
        </w:rPr>
        <w:instrText xml:space="preserve"> PAGEREF _Toc44939144 \h </w:instrText>
      </w:r>
      <w:r>
        <w:rPr>
          <w:noProof/>
        </w:rPr>
      </w:r>
      <w:r>
        <w:rPr>
          <w:noProof/>
        </w:rPr>
        <w:fldChar w:fldCharType="separate"/>
      </w:r>
      <w:r>
        <w:rPr>
          <w:noProof/>
        </w:rPr>
        <w:t>6</w:t>
      </w:r>
      <w:r>
        <w:rPr>
          <w:noProof/>
        </w:rPr>
        <w:fldChar w:fldCharType="end"/>
      </w:r>
    </w:p>
    <w:p w14:paraId="04F4527D" w14:textId="01F8786F"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Financial component</w:t>
      </w:r>
      <w:r>
        <w:rPr>
          <w:noProof/>
        </w:rPr>
        <w:tab/>
      </w:r>
      <w:r>
        <w:rPr>
          <w:noProof/>
        </w:rPr>
        <w:fldChar w:fldCharType="begin"/>
      </w:r>
      <w:r>
        <w:rPr>
          <w:noProof/>
        </w:rPr>
        <w:instrText xml:space="preserve"> PAGEREF _Toc44939145 \h </w:instrText>
      </w:r>
      <w:r>
        <w:rPr>
          <w:noProof/>
        </w:rPr>
      </w:r>
      <w:r>
        <w:rPr>
          <w:noProof/>
        </w:rPr>
        <w:fldChar w:fldCharType="separate"/>
      </w:r>
      <w:r>
        <w:rPr>
          <w:noProof/>
        </w:rPr>
        <w:t>6</w:t>
      </w:r>
      <w:r>
        <w:rPr>
          <w:noProof/>
        </w:rPr>
        <w:fldChar w:fldCharType="end"/>
      </w:r>
    </w:p>
    <w:p w14:paraId="2C0D281A" w14:textId="36EC2E20"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Award</w:t>
      </w:r>
      <w:r>
        <w:rPr>
          <w:noProof/>
        </w:rPr>
        <w:tab/>
      </w:r>
      <w:r>
        <w:rPr>
          <w:noProof/>
        </w:rPr>
        <w:fldChar w:fldCharType="begin"/>
      </w:r>
      <w:r>
        <w:rPr>
          <w:noProof/>
        </w:rPr>
        <w:instrText xml:space="preserve"> PAGEREF _Toc44939146 \h </w:instrText>
      </w:r>
      <w:r>
        <w:rPr>
          <w:noProof/>
        </w:rPr>
      </w:r>
      <w:r>
        <w:rPr>
          <w:noProof/>
        </w:rPr>
        <w:fldChar w:fldCharType="separate"/>
      </w:r>
      <w:r>
        <w:rPr>
          <w:noProof/>
        </w:rPr>
        <w:t>6</w:t>
      </w:r>
      <w:r>
        <w:rPr>
          <w:noProof/>
        </w:rPr>
        <w:fldChar w:fldCharType="end"/>
      </w:r>
    </w:p>
    <w:p w14:paraId="0FC84B1C" w14:textId="2A6BE6E5"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Complaints</w:t>
      </w:r>
      <w:r>
        <w:rPr>
          <w:noProof/>
        </w:rPr>
        <w:tab/>
      </w:r>
      <w:r>
        <w:rPr>
          <w:noProof/>
        </w:rPr>
        <w:fldChar w:fldCharType="begin"/>
      </w:r>
      <w:r>
        <w:rPr>
          <w:noProof/>
        </w:rPr>
        <w:instrText xml:space="preserve"> PAGEREF _Toc44939147 \h </w:instrText>
      </w:r>
      <w:r>
        <w:rPr>
          <w:noProof/>
        </w:rPr>
      </w:r>
      <w:r>
        <w:rPr>
          <w:noProof/>
        </w:rPr>
        <w:fldChar w:fldCharType="separate"/>
      </w:r>
      <w:r>
        <w:rPr>
          <w:noProof/>
        </w:rPr>
        <w:t>7</w:t>
      </w:r>
      <w:r>
        <w:rPr>
          <w:noProof/>
        </w:rPr>
        <w:fldChar w:fldCharType="end"/>
      </w:r>
    </w:p>
    <w:p w14:paraId="11F62699" w14:textId="249F9814"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finalisation</w:t>
      </w:r>
      <w:r>
        <w:rPr>
          <w:noProof/>
        </w:rPr>
        <w:tab/>
      </w:r>
      <w:r>
        <w:rPr>
          <w:noProof/>
        </w:rPr>
        <w:fldChar w:fldCharType="begin"/>
      </w:r>
      <w:r>
        <w:rPr>
          <w:noProof/>
        </w:rPr>
        <w:instrText xml:space="preserve"> PAGEREF _Toc44939148 \h </w:instrText>
      </w:r>
      <w:r>
        <w:rPr>
          <w:noProof/>
        </w:rPr>
      </w:r>
      <w:r>
        <w:rPr>
          <w:noProof/>
        </w:rPr>
        <w:fldChar w:fldCharType="separate"/>
      </w:r>
      <w:r>
        <w:rPr>
          <w:noProof/>
        </w:rPr>
        <w:t>7</w:t>
      </w:r>
      <w:r>
        <w:rPr>
          <w:noProof/>
        </w:rPr>
        <w:fldChar w:fldCharType="end"/>
      </w:r>
    </w:p>
    <w:p w14:paraId="1FB08990" w14:textId="2B33829E" w:rsidR="00AD20ED" w:rsidRPr="00B52AD1" w:rsidRDefault="00117419" w:rsidP="00B56EEB">
      <w:pPr>
        <w:spacing w:before="0"/>
        <w:rPr>
          <w:rFonts w:ascii="Times New Roman" w:hAnsi="Times New Roman"/>
          <w:lang w:val="en-GB"/>
        </w:rPr>
      </w:pPr>
      <w:r w:rsidRPr="00B56EEB">
        <w:rPr>
          <w:rFonts w:asciiTheme="minorHAnsi" w:hAnsiTheme="minorHAnsi" w:cstheme="minorHAnsi"/>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39133"/>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9134"/>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4248FD42" w:rsidR="00BA48ED" w:rsidRPr="00B451CF" w:rsidRDefault="00015DD1" w:rsidP="008400ED">
      <w:pPr>
        <w:jc w:val="both"/>
        <w:rPr>
          <w:rFonts w:cs="Calibri"/>
          <w:color w:val="000000"/>
          <w:lang w:val="en-GB"/>
        </w:rPr>
      </w:pPr>
      <w:r w:rsidRPr="00B451CF">
        <w:rPr>
          <w:rFonts w:cs="Calibri"/>
          <w:lang w:val="en-GB"/>
        </w:rPr>
        <w:t xml:space="preserve">The </w:t>
      </w:r>
      <w:r w:rsidR="00C52604">
        <w:rPr>
          <w:rFonts w:cs="Calibri"/>
          <w:lang w:val="en-GB"/>
        </w:rPr>
        <w:t>Ministry of Environment, Lands and Agricultural Development,</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943BB6">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2C6361">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3BAC08E4" w:rsidR="00624954" w:rsidRPr="00B451CF" w:rsidRDefault="00125AB2" w:rsidP="008400ED">
      <w:pPr>
        <w:jc w:val="both"/>
        <w:rPr>
          <w:rFonts w:cs="Calibri"/>
          <w:lang w:val="en-GB"/>
        </w:rPr>
      </w:pPr>
      <w:r w:rsidRPr="00B451CF">
        <w:rPr>
          <w:rFonts w:cs="Calibri"/>
          <w:lang w:val="en-GB"/>
        </w:rPr>
        <w:t xml:space="preserve">The </w:t>
      </w:r>
      <w:r w:rsidR="00943BB6">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47CD84D0"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625882">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625882">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625882">
        <w:rPr>
          <w:rFonts w:cs="Calibri"/>
          <w:lang w:val="en-GB"/>
        </w:rPr>
        <w:t>component</w:t>
      </w:r>
      <w:r w:rsidR="00625882" w:rsidRPr="00B451CF">
        <w:rPr>
          <w:rFonts w:cs="Calibri"/>
          <w:lang w:val="en-GB"/>
        </w:rPr>
        <w:t xml:space="preserve">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1A49AEDA"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625882">
        <w:rPr>
          <w:rFonts w:cs="Calibri"/>
          <w:lang w:val="en-GB"/>
        </w:rPr>
        <w:t xml:space="preserve">possible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943BB6">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625882">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625882">
        <w:rPr>
          <w:rFonts w:cs="Calibri"/>
          <w:lang w:val="en-GB"/>
        </w:rPr>
        <w:t>secure</w:t>
      </w:r>
      <w:r w:rsidR="00625882" w:rsidRPr="00B451CF">
        <w:rPr>
          <w:rFonts w:cs="Calibri"/>
          <w:lang w:val="en-GB"/>
        </w:rPr>
        <w:t xml:space="preserve"> </w:t>
      </w:r>
      <w:r w:rsidR="009F3EFE" w:rsidRPr="00B451CF">
        <w:rPr>
          <w:rFonts w:cs="Calibri"/>
          <w:lang w:val="en-GB"/>
        </w:rPr>
        <w:t xml:space="preserve">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943BB6">
        <w:rPr>
          <w:rFonts w:cs="Calibri"/>
          <w:lang w:val="en-GB"/>
        </w:rPr>
        <w:t>Procuring Entity</w:t>
      </w:r>
      <w:r w:rsidR="009F3EFE" w:rsidRPr="00B451CF">
        <w:rPr>
          <w:rFonts w:cs="Calibri"/>
          <w:lang w:val="en-GB"/>
        </w:rPr>
        <w:t xml:space="preserve"> on time. </w:t>
      </w:r>
      <w:r w:rsidR="00625882">
        <w:rPr>
          <w:rFonts w:cs="Calibri"/>
          <w:lang w:val="en-GB"/>
        </w:rPr>
        <w:t>For example,</w:t>
      </w:r>
      <w:r w:rsidR="00F507F6" w:rsidRPr="00B451CF">
        <w:rPr>
          <w:rFonts w:cs="Calibri"/>
          <w:lang w:val="en-GB"/>
        </w:rPr>
        <w:t xml:space="preserve"> failure of or delay on the Internet or a Tenderer’s email system, or technical incompatibility, </w:t>
      </w:r>
      <w:r w:rsidR="00625882">
        <w:rPr>
          <w:rFonts w:cs="Calibri"/>
          <w:lang w:val="en-GB"/>
        </w:rPr>
        <w:t>are</w:t>
      </w:r>
      <w:r w:rsidR="00625882" w:rsidRPr="00B451CF">
        <w:rPr>
          <w:rFonts w:cs="Calibri"/>
          <w:lang w:val="en-GB"/>
        </w:rPr>
        <w:t xml:space="preserve"> </w:t>
      </w:r>
      <w:r w:rsidR="00F507F6" w:rsidRPr="00B451CF">
        <w:rPr>
          <w:rFonts w:cs="Calibri"/>
          <w:lang w:val="en-GB"/>
        </w:rPr>
        <w:t>not valid reason</w:t>
      </w:r>
      <w:r w:rsidR="00625882">
        <w:rPr>
          <w:rFonts w:cs="Calibri"/>
          <w:lang w:val="en-GB"/>
        </w:rPr>
        <w:t>s</w:t>
      </w:r>
      <w:r w:rsidR="00F507F6" w:rsidRPr="00B451CF">
        <w:rPr>
          <w:rFonts w:cs="Calibri"/>
          <w:lang w:val="en-GB"/>
        </w:rPr>
        <w:t xml:space="preserve">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7E1D0740"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625882">
        <w:rPr>
          <w:rFonts w:cs="Calibri"/>
          <w:lang w:val="en-GB"/>
        </w:rPr>
        <w:t xml:space="preserve">goods </w:t>
      </w:r>
      <w:r w:rsidR="00B451CF">
        <w:rPr>
          <w:rFonts w:cs="Calibri"/>
          <w:lang w:val="en-GB"/>
        </w:rPr>
        <w:t>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or </w:t>
      </w:r>
      <w:r w:rsidR="00625882">
        <w:rPr>
          <w:rFonts w:cs="Calibri"/>
          <w:lang w:val="en-GB"/>
        </w:rPr>
        <w:t xml:space="preserve">right to </w:t>
      </w:r>
      <w:r w:rsidR="00D95BF6" w:rsidRPr="00B451CF">
        <w:rPr>
          <w:rFonts w:cs="Calibri"/>
          <w:lang w:val="en-GB"/>
        </w:rPr>
        <w:t xml:space="preserve">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17C593A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3F64BE36" w14:textId="77777777" w:rsidR="001623C4" w:rsidRPr="00B451CF" w:rsidRDefault="001623C4" w:rsidP="001623C4">
      <w:pPr>
        <w:pStyle w:val="Heading3"/>
        <w:spacing w:before="240" w:after="0"/>
        <w:jc w:val="both"/>
        <w:rPr>
          <w:rFonts w:cs="Calibri"/>
          <w:sz w:val="24"/>
          <w:lang w:val="en-GB"/>
        </w:rPr>
      </w:pPr>
      <w:bookmarkStart w:id="7" w:name="_Toc44939135"/>
      <w:r w:rsidRPr="00B451CF">
        <w:rPr>
          <w:rFonts w:cs="Calibri"/>
          <w:sz w:val="24"/>
          <w:lang w:val="en-GB"/>
        </w:rPr>
        <w:t>Official email address</w:t>
      </w:r>
      <w:bookmarkEnd w:id="7"/>
    </w:p>
    <w:p w14:paraId="16E1FA28" w14:textId="3F543B6E" w:rsidR="001623C4" w:rsidRDefault="001623C4" w:rsidP="001623C4">
      <w:pPr>
        <w:spacing w:before="100" w:beforeAutospacing="1" w:after="100" w:afterAutospacing="1"/>
        <w:rPr>
          <w:rFonts w:eastAsia="Times New Roman" w:cs="Calibri"/>
          <w:lang w:val="en-GB"/>
        </w:rPr>
      </w:pPr>
      <w:r w:rsidRPr="00B451CF">
        <w:rPr>
          <w:rFonts w:eastAsia="Times New Roman" w:cs="Calibri"/>
          <w:lang w:val="en-GB"/>
        </w:rPr>
        <w:t xml:space="preserve">The official email address is </w:t>
      </w:r>
      <w:hyperlink r:id="rId11" w:history="1">
        <w:r w:rsidRPr="00B52AD1">
          <w:rPr>
            <w:rStyle w:val="Hyperlink"/>
            <w:rFonts w:cs="Calibri"/>
            <w:lang w:val="en-GB" w:eastAsia="ko-KR"/>
          </w:rPr>
          <w:t>procurement@mfep.gov.ki</w:t>
        </w:r>
      </w:hyperlink>
      <w:r w:rsidRPr="00B451CF">
        <w:rPr>
          <w:rFonts w:eastAsia="Times New Roman" w:cs="Calibri"/>
          <w:lang w:val="en-GB"/>
        </w:rPr>
        <w:t xml:space="preserve">. All correspondence regarding this </w:t>
      </w:r>
      <w:r>
        <w:rPr>
          <w:rFonts w:eastAsia="Times New Roman" w:cs="Calibri"/>
          <w:lang w:val="en-GB"/>
        </w:rPr>
        <w:t>RFP</w:t>
      </w:r>
      <w:r w:rsidRPr="00B451CF">
        <w:rPr>
          <w:rFonts w:eastAsia="Times New Roman" w:cs="Calibri"/>
          <w:lang w:val="en-GB"/>
        </w:rPr>
        <w:t xml:space="preserve"> shall be submitted to this address only. No copies to other </w:t>
      </w:r>
      <w:r w:rsidRPr="007F3777">
        <w:rPr>
          <w:rFonts w:eastAsia="Times New Roman" w:cs="Calibri"/>
          <w:lang w:val="en-GB"/>
        </w:rPr>
        <w:t xml:space="preserve">staff </w:t>
      </w:r>
      <w:r>
        <w:rPr>
          <w:rFonts w:eastAsia="Times New Roman" w:cs="Calibri"/>
          <w:lang w:val="en-GB"/>
        </w:rPr>
        <w:t xml:space="preserve">of the </w:t>
      </w:r>
      <w:r w:rsidR="00943BB6">
        <w:rPr>
          <w:rFonts w:eastAsia="Times New Roman" w:cs="Calibri"/>
          <w:lang w:val="en-GB"/>
        </w:rPr>
        <w:t>Procuring Entity</w:t>
      </w:r>
      <w:r w:rsidRPr="00B451CF">
        <w:rPr>
          <w:rFonts w:eastAsia="Times New Roman" w:cs="Calibri"/>
          <w:lang w:val="en-GB"/>
        </w:rPr>
        <w:t xml:space="preserve"> shall be submitted in parallel.</w:t>
      </w:r>
    </w:p>
    <w:p w14:paraId="0639AF15" w14:textId="77777777" w:rsidR="001623C4" w:rsidRDefault="001623C4">
      <w:pPr>
        <w:spacing w:before="0"/>
        <w:rPr>
          <w:rFonts w:eastAsia="Times New Roman" w:cs="Calibri"/>
          <w:lang w:val="en-GB"/>
        </w:rPr>
      </w:pPr>
      <w:r>
        <w:rPr>
          <w:rFonts w:eastAsia="Times New Roman"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8" w:name="_Toc44939136"/>
      <w:r w:rsidRPr="00B451CF">
        <w:rPr>
          <w:rFonts w:cs="Calibri"/>
          <w:sz w:val="24"/>
          <w:lang w:val="en-GB"/>
        </w:rPr>
        <w:lastRenderedPageBreak/>
        <w:t>Mandatory requirements</w:t>
      </w:r>
      <w:bookmarkEnd w:id="8"/>
    </w:p>
    <w:p w14:paraId="045FE3B1" w14:textId="16AC37BE" w:rsidR="002C59E3" w:rsidRPr="00B451CF" w:rsidRDefault="00347AF5" w:rsidP="008400ED">
      <w:pPr>
        <w:jc w:val="both"/>
        <w:rPr>
          <w:rFonts w:cs="Calibri"/>
          <w:lang w:val="en-GB"/>
        </w:rPr>
      </w:pPr>
      <w:bookmarkStart w:id="9"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9"/>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0" w:name="_Toc44939137"/>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0"/>
    </w:p>
    <w:p w14:paraId="1A6C3507" w14:textId="77B69852"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1623C4">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bookmarkStart w:id="11" w:name="_Hlk26441011"/>
      <w:r w:rsidR="00CA0BD8">
        <w:rPr>
          <w:rFonts w:eastAsia="Times New Roman" w:cs="Calibri"/>
          <w:lang w:val="en-GB"/>
        </w:rPr>
        <w:t>Please, refer to</w:t>
      </w:r>
      <w:r w:rsidR="00CA0BD8" w:rsidRPr="007F3777">
        <w:rPr>
          <w:rFonts w:eastAsia="Times New Roman" w:cs="Calibri"/>
          <w:lang w:val="en-GB"/>
        </w:rPr>
        <w:t xml:space="preserve"> the time</w:t>
      </w:r>
      <w:r w:rsidR="00CA0BD8">
        <w:rPr>
          <w:rFonts w:eastAsia="Times New Roman" w:cs="Calibri"/>
          <w:lang w:val="en-GB"/>
        </w:rPr>
        <w:t xml:space="preserve"> schedule </w:t>
      </w:r>
      <w:bookmarkEnd w:id="11"/>
      <w:r w:rsidRPr="00B451CF">
        <w:rPr>
          <w:rFonts w:eastAsia="Times New Roman" w:cs="Calibri"/>
          <w:lang w:val="en-GB"/>
        </w:rPr>
        <w:t>for the due date for submission of questions.</w:t>
      </w:r>
    </w:p>
    <w:p w14:paraId="443AFD33" w14:textId="08784F16"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943BB6">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943BB6">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943BB6">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943BB6">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943BB6">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bookmarkStart w:id="12" w:name="_Hlk26441073"/>
      <w:bookmarkStart w:id="13" w:name="_Hlk26437622"/>
      <w:r w:rsidR="00906092">
        <w:fldChar w:fldCharType="begin"/>
      </w:r>
      <w:r w:rsidR="00906092">
        <w:instrText xml:space="preserve"> HYPERLINK "http://www.procurement.gov.ki/tender-list?page=1" </w:instrText>
      </w:r>
      <w:r w:rsidR="00906092">
        <w:fldChar w:fldCharType="separate"/>
      </w:r>
      <w:r w:rsidR="00906092">
        <w:rPr>
          <w:rStyle w:val="Hyperlink"/>
        </w:rPr>
        <w:t>Tender List | Central Procurement Unit</w:t>
      </w:r>
      <w:r w:rsidR="00906092">
        <w:fldChar w:fldCharType="end"/>
      </w:r>
      <w:r w:rsidR="00906092">
        <w:t xml:space="preserve"> </w:t>
      </w:r>
      <w:r w:rsidR="00E25742">
        <w:rPr>
          <w:rFonts w:cs="Calibri"/>
          <w:lang w:val="en-GB"/>
        </w:rPr>
        <w:t>or in the case of a direct invitation</w:t>
      </w:r>
      <w:bookmarkStart w:id="14" w:name="_Hlk26441110"/>
      <w:bookmarkEnd w:id="12"/>
      <w:r w:rsidR="00E25742">
        <w:rPr>
          <w:rFonts w:cs="Calibri"/>
          <w:lang w:val="en-GB"/>
        </w:rPr>
        <w:t>, directly to all invited Tenderers</w:t>
      </w:r>
      <w:bookmarkEnd w:id="13"/>
      <w:bookmarkEnd w:id="14"/>
      <w:r w:rsidR="008400ED" w:rsidRPr="00B451CF">
        <w:rPr>
          <w:rFonts w:cs="Calibri"/>
          <w:lang w:val="en-GB"/>
        </w:rPr>
        <w:t xml:space="preserve">. </w:t>
      </w:r>
      <w:r w:rsidR="00D36DEB" w:rsidRPr="00B451CF">
        <w:rPr>
          <w:rFonts w:eastAsia="Times New Roman" w:cs="Calibri"/>
          <w:lang w:val="en-GB"/>
        </w:rPr>
        <w:t>See the time</w:t>
      </w:r>
      <w:r w:rsidR="00CA0BD8">
        <w:rPr>
          <w:rFonts w:eastAsia="Times New Roman" w:cs="Calibri"/>
          <w:lang w:val="en-GB"/>
        </w:rPr>
        <w:t xml:space="preserve"> schedule</w:t>
      </w:r>
      <w:r w:rsidR="00D36DEB" w:rsidRPr="00B451CF">
        <w:rPr>
          <w:rFonts w:eastAsia="Times New Roman" w:cs="Calibri"/>
          <w:lang w:val="en-GB"/>
        </w:rPr>
        <w:t xml:space="preserve"> for the date when </w:t>
      </w:r>
      <w:r w:rsidR="00125AB2" w:rsidRPr="00B451CF">
        <w:rPr>
          <w:rFonts w:eastAsia="Times New Roman" w:cs="Calibri"/>
          <w:lang w:val="en-GB"/>
        </w:rPr>
        <w:t xml:space="preserve">the </w:t>
      </w:r>
      <w:r w:rsidR="00943BB6">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5" w:name="_Toc44939138"/>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5"/>
    </w:p>
    <w:p w14:paraId="664EE0BE" w14:textId="0F351745"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6" w:name="_Hlk9600481"/>
      <w:bookmarkStart w:id="17" w:name="_Hlk26437905"/>
      <w:r>
        <w:rPr>
          <w:rFonts w:eastAsia="Times New Roman" w:cs="Calibri"/>
          <w:lang w:val="en-GB"/>
        </w:rPr>
        <w:t>, unless otherwise specified in the RFP,</w:t>
      </w:r>
      <w:bookmarkEnd w:id="16"/>
      <w:r w:rsidRPr="00B451CF">
        <w:rPr>
          <w:rFonts w:eastAsia="Times New Roman" w:cs="Calibri"/>
          <w:lang w:val="en-GB"/>
        </w:rPr>
        <w:t xml:space="preserve"> </w:t>
      </w:r>
      <w:bookmarkEnd w:id="17"/>
      <w:r w:rsidRPr="00B451CF">
        <w:rPr>
          <w:rFonts w:eastAsia="Times New Roman" w:cs="Calibri"/>
          <w:lang w:val="en-GB"/>
        </w:rPr>
        <w:t xml:space="preserve">via email to the official email address, with the following noted in the subject line: </w:t>
      </w:r>
      <w:bookmarkStart w:id="18" w:name="_Hlk26441473"/>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sidR="00905D51" w:rsidRPr="00905D51">
        <w:rPr>
          <w:rFonts w:eastAsia="Times New Roman" w:cs="Calibri"/>
          <w:bCs/>
          <w:lang w:val="en-GB"/>
        </w:rPr>
        <w:t xml:space="preserve"> </w:t>
      </w:r>
      <w:r w:rsidR="00905D51">
        <w:rPr>
          <w:rFonts w:eastAsia="Times New Roman" w:cs="Calibri"/>
          <w:bCs/>
          <w:lang w:val="en-GB"/>
        </w:rPr>
        <w:t xml:space="preserve">followed by the name of the respective </w:t>
      </w:r>
      <w:r w:rsidR="00905D51" w:rsidRPr="000E0ABD">
        <w:rPr>
          <w:rFonts w:eastAsia="Times New Roman" w:cs="Calibri"/>
          <w:b/>
          <w:i/>
          <w:iCs/>
          <w:lang w:val="en-GB"/>
        </w:rPr>
        <w:t>component a-d</w:t>
      </w:r>
      <w:r w:rsidR="00905D51">
        <w:rPr>
          <w:rFonts w:eastAsia="Times New Roman" w:cs="Calibri"/>
          <w:bCs/>
          <w:lang w:val="en-GB"/>
        </w:rPr>
        <w:t>, as defined below</w:t>
      </w:r>
      <w:bookmarkStart w:id="19" w:name="_Hlk26438049"/>
      <w:r w:rsidR="00905D51">
        <w:rPr>
          <w:rFonts w:eastAsia="Times New Roman" w:cs="Calibri"/>
          <w:lang w:val="en-GB"/>
        </w:rPr>
        <w:t>, i.e.</w:t>
      </w:r>
      <w:r>
        <w:rPr>
          <w:rFonts w:eastAsia="Times New Roman" w:cs="Calibri"/>
          <w:lang w:val="en-GB"/>
        </w:rPr>
        <w:t xml:space="preserve"> marked </w:t>
      </w:r>
      <w:r w:rsidRPr="00B451CF">
        <w:rPr>
          <w:rFonts w:eastAsia="Times New Roman" w:cs="Calibri"/>
          <w:b/>
          <w:lang w:val="en-GB"/>
        </w:rPr>
        <w:t xml:space="preserve">– </w:t>
      </w:r>
      <w:r w:rsidRPr="0040644B">
        <w:rPr>
          <w:rFonts w:eastAsia="Times New Roman" w:cs="Calibri"/>
          <w:b/>
          <w:lang w:val="en-GB"/>
        </w:rPr>
        <w:t>Cover letter</w:t>
      </w:r>
      <w:r w:rsidR="00B63F99" w:rsidRPr="001575FE">
        <w:rPr>
          <w:rFonts w:eastAsia="Times New Roman" w:cs="Calibri"/>
          <w:b/>
          <w:lang w:val="en-GB"/>
        </w:rPr>
        <w:t xml:space="preserve">, – </w:t>
      </w:r>
      <w:r w:rsidR="00B63F99">
        <w:rPr>
          <w:rFonts w:eastAsia="Times New Roman" w:cs="Calibri"/>
          <w:b/>
          <w:lang w:val="en-GB"/>
        </w:rPr>
        <w:t>Certificate</w:t>
      </w:r>
      <w:r>
        <w:rPr>
          <w:rFonts w:eastAsia="Times New Roman" w:cs="Calibri"/>
          <w:lang w:val="en-GB"/>
        </w:rPr>
        <w:t>,</w:t>
      </w:r>
      <w:r w:rsidRPr="0040644B">
        <w:rPr>
          <w:rFonts w:eastAsia="Times New Roman" w:cs="Calibri"/>
          <w:b/>
          <w:lang w:val="en-GB"/>
        </w:rPr>
        <w:t xml:space="preserve"> </w:t>
      </w:r>
      <w:r w:rsidRPr="00B451CF">
        <w:rPr>
          <w:rFonts w:eastAsia="Times New Roman" w:cs="Calibri"/>
          <w:b/>
          <w:lang w:val="en-GB"/>
        </w:rPr>
        <w:t xml:space="preserve">– </w:t>
      </w:r>
      <w:r w:rsidRPr="0040644B">
        <w:rPr>
          <w:rFonts w:eastAsia="Times New Roman" w:cs="Calibri"/>
          <w:b/>
          <w:lang w:val="en-GB"/>
        </w:rPr>
        <w:t>Technical Proposal</w:t>
      </w:r>
      <w:r>
        <w:rPr>
          <w:rFonts w:eastAsia="Times New Roman" w:cs="Calibri"/>
          <w:lang w:val="en-GB"/>
        </w:rPr>
        <w:t xml:space="preserve"> </w:t>
      </w:r>
      <w:r w:rsidR="00905D51">
        <w:rPr>
          <w:rFonts w:eastAsia="Times New Roman" w:cs="Calibri"/>
          <w:lang w:val="en-GB"/>
        </w:rPr>
        <w:t xml:space="preserve">or </w:t>
      </w:r>
      <w:r w:rsidRPr="00B451CF">
        <w:rPr>
          <w:rFonts w:eastAsia="Times New Roman" w:cs="Calibri"/>
          <w:b/>
          <w:lang w:val="en-GB"/>
        </w:rPr>
        <w:t xml:space="preserve">– </w:t>
      </w:r>
      <w:r w:rsidRPr="0040644B">
        <w:rPr>
          <w:rFonts w:eastAsia="Times New Roman" w:cs="Calibri"/>
          <w:b/>
          <w:lang w:val="en-GB"/>
        </w:rPr>
        <w:t>Financial Proposal</w:t>
      </w:r>
      <w:r w:rsidRPr="0040644B">
        <w:rPr>
          <w:rFonts w:eastAsia="Times New Roman" w:cs="Calibri"/>
          <w:lang w:val="en-GB"/>
        </w:rPr>
        <w:t>, in addition to the above</w:t>
      </w:r>
      <w:bookmarkEnd w:id="19"/>
      <w:r w:rsidRPr="0040644B">
        <w:rPr>
          <w:rFonts w:eastAsia="Times New Roman" w:cs="Calibri"/>
          <w:lang w:val="en-GB"/>
        </w:rPr>
        <w:t>.</w:t>
      </w:r>
      <w:bookmarkEnd w:id="18"/>
    </w:p>
    <w:p w14:paraId="30A40A8A" w14:textId="293F1254" w:rsidR="005B146A" w:rsidRDefault="005B146A" w:rsidP="005B146A">
      <w:pPr>
        <w:pStyle w:val="Heading4"/>
        <w:rPr>
          <w:lang w:val="en-GB"/>
        </w:rPr>
      </w:pPr>
      <w:bookmarkStart w:id="20" w:name="_Toc44939139"/>
      <w:bookmarkStart w:id="21" w:name="_Hlk26438311"/>
      <w:r>
        <w:rPr>
          <w:lang w:val="en-GB"/>
        </w:rPr>
        <w:t>Electronic submission</w:t>
      </w:r>
      <w:bookmarkEnd w:id="20"/>
    </w:p>
    <w:bookmarkEnd w:id="21"/>
    <w:p w14:paraId="44E0E9DB" w14:textId="40446433"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bookmarkStart w:id="22" w:name="_Hlk26441665"/>
      <w:r w:rsidR="00905D51">
        <w:rPr>
          <w:rFonts w:eastAsia="Times New Roman" w:cs="Calibri"/>
          <w:lang w:val="en-GB"/>
        </w:rPr>
        <w:t xml:space="preserve">alternatively </w:t>
      </w:r>
      <w:r w:rsidR="00BC68AC" w:rsidRPr="00B451CF">
        <w:rPr>
          <w:rFonts w:eastAsia="Times New Roman" w:cs="Calibri"/>
          <w:lang w:val="en-GB"/>
        </w:rPr>
        <w:t>send multiple emails</w:t>
      </w:r>
      <w:r w:rsidR="0048573B">
        <w:rPr>
          <w:rFonts w:eastAsia="Times New Roman" w:cs="Calibri"/>
          <w:lang w:val="en-GB"/>
        </w:rPr>
        <w:t>, with the same marking</w:t>
      </w:r>
      <w:bookmarkEnd w:id="22"/>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00CD25F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3" w:name="_Hlk26441728"/>
      <w:r w:rsidR="0048573B">
        <w:rPr>
          <w:rFonts w:cs="Calibri"/>
          <w:sz w:val="24"/>
          <w:szCs w:val="24"/>
          <w:lang w:val="en-GB"/>
        </w:rPr>
        <w:t xml:space="preserve">shall be </w:t>
      </w:r>
      <w:bookmarkEnd w:id="23"/>
      <w:r w:rsidR="00B15468" w:rsidRPr="00B451CF">
        <w:rPr>
          <w:rFonts w:cs="Calibri"/>
          <w:sz w:val="24"/>
          <w:szCs w:val="24"/>
          <w:lang w:val="en-GB"/>
        </w:rPr>
        <w:t>no smaller than 10</w:t>
      </w:r>
      <w:r w:rsidR="008E2243" w:rsidRPr="00B451CF">
        <w:rPr>
          <w:rFonts w:cs="Calibri"/>
          <w:sz w:val="24"/>
          <w:szCs w:val="24"/>
          <w:lang w:val="en-GB"/>
        </w:rPr>
        <w:t>.</w:t>
      </w:r>
    </w:p>
    <w:p w14:paraId="013D5C87" w14:textId="167330CA"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 xml:space="preserve">or PowerPoint 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24" w:name="_Toc44939140"/>
      <w:bookmarkStart w:id="25" w:name="_Hlk26438336"/>
      <w:r>
        <w:rPr>
          <w:lang w:val="en-GB"/>
        </w:rPr>
        <w:t>Other means of submission</w:t>
      </w:r>
      <w:bookmarkEnd w:id="24"/>
    </w:p>
    <w:p w14:paraId="100D109E" w14:textId="2E88C1D4" w:rsidR="00083C49" w:rsidRDefault="00083C49" w:rsidP="00083C49">
      <w:pPr>
        <w:rPr>
          <w:lang w:val="en-GB"/>
        </w:rPr>
      </w:pPr>
      <w:r w:rsidRPr="00C17ACE">
        <w:rPr>
          <w:lang w:val="en-GB"/>
        </w:rPr>
        <w:t>For any other means of submission, i.e. delivery in hard copies, by mail, by hand or by courier, they shall be in closed and sealed envelo</w:t>
      </w:r>
      <w:r w:rsidR="00CE432C">
        <w:rPr>
          <w:lang w:val="en-GB"/>
        </w:rPr>
        <w:t xml:space="preserve">pes or parcels, marked </w:t>
      </w:r>
      <w:r w:rsidR="00C52604">
        <w:rPr>
          <w:lang w:val="en-GB"/>
        </w:rPr>
        <w:t>and submitted as follows</w:t>
      </w:r>
      <w:r w:rsidR="00CE432C">
        <w:rPr>
          <w:lang w:val="en-GB"/>
        </w:rPr>
        <w:t xml:space="preserve">; </w:t>
      </w:r>
    </w:p>
    <w:p w14:paraId="0C425060" w14:textId="77777777" w:rsidR="00CE432C" w:rsidRDefault="00CE432C" w:rsidP="00083C49">
      <w:pPr>
        <w:rPr>
          <w:lang w:val="en-GB"/>
        </w:rPr>
      </w:pPr>
    </w:p>
    <w:p w14:paraId="45C47748" w14:textId="7413C1C5" w:rsidR="00CE432C" w:rsidRDefault="00CE432C" w:rsidP="00CE432C">
      <w:pPr>
        <w:spacing w:before="0"/>
        <w:rPr>
          <w:lang w:val="en-GB"/>
        </w:rPr>
      </w:pPr>
      <w:r>
        <w:rPr>
          <w:lang w:val="en-GB"/>
        </w:rPr>
        <w:t>Secretary</w:t>
      </w:r>
    </w:p>
    <w:p w14:paraId="17AA1C7E" w14:textId="7EF4779D" w:rsidR="00CE432C" w:rsidRDefault="00CE432C" w:rsidP="00CE432C">
      <w:pPr>
        <w:spacing w:before="0"/>
        <w:rPr>
          <w:lang w:val="en-GB"/>
        </w:rPr>
      </w:pPr>
      <w:r>
        <w:rPr>
          <w:lang w:val="en-GB"/>
        </w:rPr>
        <w:t>Ministry of Finance &amp; Economic Development</w:t>
      </w:r>
    </w:p>
    <w:p w14:paraId="5747F7A6" w14:textId="1AFC04B0" w:rsidR="00CE432C" w:rsidRDefault="00CE432C" w:rsidP="00CE432C">
      <w:pPr>
        <w:spacing w:before="0"/>
        <w:rPr>
          <w:lang w:val="en-GB"/>
        </w:rPr>
      </w:pPr>
      <w:r>
        <w:rPr>
          <w:lang w:val="en-GB"/>
        </w:rPr>
        <w:t>Bairiki, Tarawa</w:t>
      </w:r>
    </w:p>
    <w:p w14:paraId="2C823A1C" w14:textId="77777777" w:rsidR="00CE432C" w:rsidRDefault="00CE432C" w:rsidP="00CE432C">
      <w:pPr>
        <w:spacing w:before="0"/>
        <w:rPr>
          <w:lang w:val="en-GB"/>
        </w:rPr>
      </w:pPr>
    </w:p>
    <w:p w14:paraId="61BFA96D" w14:textId="4D43B305" w:rsidR="00CE432C" w:rsidRDefault="00CE432C" w:rsidP="00CE432C">
      <w:pPr>
        <w:spacing w:before="0"/>
        <w:rPr>
          <w:lang w:val="en-GB"/>
        </w:rPr>
      </w:pPr>
      <w:r>
        <w:rPr>
          <w:lang w:val="en-GB"/>
        </w:rPr>
        <w:t>Attn: Central Procurement Unit</w:t>
      </w:r>
    </w:p>
    <w:p w14:paraId="210EBBB4" w14:textId="3D703030" w:rsidR="00CE432C" w:rsidRPr="00B41F59" w:rsidRDefault="00CE432C" w:rsidP="00CE432C">
      <w:pPr>
        <w:spacing w:before="0"/>
        <w:rPr>
          <w:lang w:val="en-GB"/>
        </w:rPr>
      </w:pPr>
      <w:r w:rsidRPr="00C52604">
        <w:rPr>
          <w:lang w:val="en-GB"/>
        </w:rPr>
        <w:t xml:space="preserve">Tender </w:t>
      </w:r>
      <w:r w:rsidR="00C52604">
        <w:rPr>
          <w:lang w:val="en-GB"/>
        </w:rPr>
        <w:t>No. 16-G029023</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26" w:name="_Toc44939141"/>
      <w:bookmarkEnd w:id="25"/>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26"/>
    </w:p>
    <w:p w14:paraId="1015502E" w14:textId="444B106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E474D4">
        <w:rPr>
          <w:rFonts w:eastAsia="Times New Roman" w:cs="Calibri"/>
          <w:lang w:val="en-GB"/>
        </w:rPr>
        <w:t>component</w:t>
      </w:r>
      <w:r w:rsidR="00A41E0B" w:rsidRPr="00B451CF">
        <w:rPr>
          <w:rFonts w:eastAsia="Times New Roman" w:cs="Calibri"/>
          <w:lang w:val="en-GB"/>
        </w:rPr>
        <w:t xml:space="preserve">” and “Financial </w:t>
      </w:r>
      <w:r w:rsidR="00E474D4">
        <w:rPr>
          <w:rFonts w:eastAsia="Times New Roman" w:cs="Calibri"/>
          <w:lang w:val="en-GB"/>
        </w:rPr>
        <w:t>component</w:t>
      </w:r>
      <w:r w:rsidR="00A41E0B" w:rsidRPr="00B451CF">
        <w:rPr>
          <w:rFonts w:eastAsia="Times New Roman" w:cs="Calibri"/>
          <w:lang w:val="en-GB"/>
        </w:rPr>
        <w:t>” respectively</w:t>
      </w:r>
      <w:bookmarkStart w:id="27" w:name="_Hlk26441883"/>
      <w:r w:rsidR="0048573B">
        <w:rPr>
          <w:rFonts w:eastAsia="Times New Roman" w:cs="Calibri"/>
          <w:lang w:val="en-GB"/>
        </w:rPr>
        <w:t>, as described above</w:t>
      </w:r>
      <w:bookmarkEnd w:id="27"/>
      <w:r w:rsidR="00FC2346" w:rsidRPr="00B451CF">
        <w:rPr>
          <w:rFonts w:eastAsia="Times New Roman" w:cs="Calibri"/>
          <w:lang w:val="en-GB"/>
        </w:rPr>
        <w:t>:</w:t>
      </w:r>
    </w:p>
    <w:p w14:paraId="4D560254" w14:textId="77777777" w:rsidR="0048573B"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1CB19C47" w14:textId="659692EF" w:rsidR="00EF16D7" w:rsidRDefault="004C0821" w:rsidP="00937D10">
      <w:pPr>
        <w:pStyle w:val="ListParagraph"/>
        <w:numPr>
          <w:ilvl w:val="0"/>
          <w:numId w:val="6"/>
        </w:numPr>
        <w:spacing w:before="100" w:beforeAutospacing="1" w:after="100" w:afterAutospacing="1"/>
        <w:ind w:leftChars="0"/>
        <w:rPr>
          <w:rFonts w:cs="Calibri"/>
          <w:sz w:val="24"/>
          <w:szCs w:val="24"/>
          <w:lang w:val="en-GB"/>
        </w:rPr>
      </w:pPr>
      <w:bookmarkStart w:id="28" w:name="_Hlk26441898"/>
      <w:r w:rsidRPr="00083C49">
        <w:rPr>
          <w:rFonts w:cs="Calibri"/>
          <w:sz w:val="24"/>
          <w:szCs w:val="24"/>
          <w:lang w:val="en-GB"/>
        </w:rPr>
        <w:t>Certificat</w:t>
      </w:r>
      <w:r w:rsidR="00506EDF" w:rsidRPr="00083C49">
        <w:rPr>
          <w:rFonts w:cs="Calibri"/>
          <w:sz w:val="24"/>
          <w:szCs w:val="24"/>
          <w:lang w:val="en-GB"/>
        </w:rPr>
        <w:t>e</w:t>
      </w:r>
      <w:r w:rsidR="00166848" w:rsidRPr="00083C49">
        <w:rPr>
          <w:rFonts w:cs="Calibri"/>
          <w:sz w:val="24"/>
          <w:szCs w:val="24"/>
          <w:lang w:val="en-GB"/>
        </w:rPr>
        <w:t xml:space="preserve"> of Compliance</w:t>
      </w:r>
      <w:r w:rsidRPr="00083C49">
        <w:rPr>
          <w:rFonts w:cs="Calibri"/>
          <w:sz w:val="24"/>
          <w:szCs w:val="24"/>
          <w:lang w:val="en-GB"/>
        </w:rPr>
        <w:t xml:space="preserve"> Form</w:t>
      </w:r>
      <w:r w:rsidR="00CE432C">
        <w:rPr>
          <w:rFonts w:cs="Calibri"/>
          <w:sz w:val="24"/>
          <w:szCs w:val="24"/>
          <w:lang w:val="en-GB"/>
        </w:rPr>
        <w:t xml:space="preserve"> completed and signed</w:t>
      </w:r>
    </w:p>
    <w:p w14:paraId="1E0FF77F" w14:textId="2295F41F" w:rsidR="00CE432C" w:rsidRPr="00083C49" w:rsidRDefault="00CE432C"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 from Tax Office. Those having tax debts should be having instalment agreement with tax office</w:t>
      </w:r>
      <w:r w:rsidR="00DA1FEB">
        <w:rPr>
          <w:rFonts w:cs="Calibri"/>
          <w:sz w:val="24"/>
          <w:szCs w:val="24"/>
          <w:lang w:val="en-GB"/>
        </w:rPr>
        <w:t xml:space="preserve"> (for local company)</w:t>
      </w:r>
      <w:bookmarkStart w:id="29" w:name="_GoBack"/>
      <w:bookmarkEnd w:id="29"/>
    </w:p>
    <w:bookmarkEnd w:id="28"/>
    <w:p w14:paraId="64C4FFAC" w14:textId="4FD470AD"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48573B">
        <w:rPr>
          <w:rFonts w:cs="Calibri"/>
          <w:sz w:val="24"/>
          <w:szCs w:val="24"/>
          <w:lang w:val="en-GB"/>
        </w:rPr>
        <w:t>component</w:t>
      </w:r>
      <w:r w:rsidR="00DA1FEB">
        <w:rPr>
          <w:rFonts w:cs="Calibri"/>
          <w:sz w:val="24"/>
          <w:szCs w:val="24"/>
          <w:lang w:val="en-GB"/>
        </w:rPr>
        <w:t xml:space="preserve"> – refer to the Specific Template and Evaluation Criteria template</w:t>
      </w:r>
    </w:p>
    <w:p w14:paraId="793C3569" w14:textId="5FBF85DB" w:rsidR="00D237EF" w:rsidRPr="000D785C" w:rsidRDefault="00506918" w:rsidP="000D785C">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48573B">
        <w:rPr>
          <w:rFonts w:cs="Calibri"/>
          <w:sz w:val="24"/>
          <w:szCs w:val="24"/>
          <w:lang w:val="en-GB"/>
        </w:rPr>
        <w:t>component</w:t>
      </w:r>
      <w:bookmarkStart w:id="30" w:name="_Hlk26438446"/>
      <w:r w:rsidR="000D785C">
        <w:rPr>
          <w:rFonts w:cs="Calibri"/>
          <w:sz w:val="24"/>
          <w:szCs w:val="24"/>
          <w:lang w:val="en-GB"/>
        </w:rPr>
        <w:t xml:space="preserve">, including </w:t>
      </w:r>
      <w:r w:rsidR="0048573B">
        <w:rPr>
          <w:rFonts w:cs="Calibri"/>
          <w:sz w:val="24"/>
          <w:szCs w:val="24"/>
          <w:lang w:val="en-GB"/>
        </w:rPr>
        <w:t>a</w:t>
      </w:r>
      <w:r w:rsidR="00D237EF" w:rsidRPr="000D785C">
        <w:rPr>
          <w:rFonts w:cs="Calibri"/>
          <w:sz w:val="24"/>
          <w:szCs w:val="24"/>
          <w:lang w:val="en-GB"/>
        </w:rPr>
        <w:t>nnual financial reports</w:t>
      </w:r>
      <w:bookmarkEnd w:id="30"/>
    </w:p>
    <w:p w14:paraId="76C77B89" w14:textId="2A09A377"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The file name of documents related to any of the above shall include the reference to which of a</w:t>
      </w:r>
      <w:r w:rsidR="00CE432C">
        <w:rPr>
          <w:rFonts w:eastAsia="Times New Roman" w:cs="Calibri"/>
          <w:lang w:val="en-GB"/>
        </w:rPr>
        <w:t xml:space="preserve"> to e</w:t>
      </w:r>
      <w:r w:rsidR="00CD5B09">
        <w:rPr>
          <w:rFonts w:eastAsia="Times New Roman" w:cs="Calibri"/>
          <w:lang w:val="en-GB"/>
        </w:rPr>
        <w:t xml:space="preserve"> </w:t>
      </w:r>
      <w:r w:rsidRPr="00083C49">
        <w:rPr>
          <w:rFonts w:eastAsia="Times New Roman" w:cs="Calibri"/>
          <w:lang w:val="en-GB"/>
        </w:rPr>
        <w:t>it belongs to.</w:t>
      </w:r>
    </w:p>
    <w:p w14:paraId="0F8DD7BD" w14:textId="33FF7856"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B52AD1">
        <w:rPr>
          <w:rFonts w:cs="Calibri"/>
          <w:lang w:val="en-GB"/>
        </w:rPr>
        <w:t>sixty (60)</w:t>
      </w:r>
      <w:r w:rsidR="00166848">
        <w:rPr>
          <w:rFonts w:cs="Calibri"/>
          <w:lang w:val="en-GB"/>
        </w:rPr>
        <w:t xml:space="preserve"> calendar </w:t>
      </w:r>
      <w:r w:rsidRPr="00B451CF">
        <w:rPr>
          <w:rFonts w:cs="Calibri"/>
          <w:lang w:val="en-GB"/>
        </w:rPr>
        <w:t xml:space="preserve">days from the </w:t>
      </w:r>
      <w:bookmarkStart w:id="31" w:name="_Hlk26438527"/>
      <w:r w:rsidR="00166848">
        <w:rPr>
          <w:rFonts w:cs="Calibri"/>
          <w:lang w:val="en-GB"/>
        </w:rPr>
        <w:t xml:space="preserve">last day for submission of the </w:t>
      </w:r>
      <w:bookmarkEnd w:id="31"/>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367024">
        <w:rPr>
          <w:rFonts w:cs="Calibri"/>
          <w:lang w:val="en-GB"/>
        </w:rPr>
        <w:t>a</w:t>
      </w:r>
      <w:r w:rsidR="00367024" w:rsidRPr="00B451CF">
        <w:rPr>
          <w:rFonts w:cs="Calibri"/>
          <w:lang w:val="en-GB"/>
        </w:rPr>
        <w:t xml:space="preserve"> </w:t>
      </w:r>
      <w:r w:rsidRPr="00B451CF">
        <w:rPr>
          <w:rFonts w:cs="Calibri"/>
          <w:lang w:val="en-GB"/>
        </w:rPr>
        <w:t xml:space="preserve">Tenderer which does not agree has the right not to extend the validity of their </w:t>
      </w:r>
      <w:r w:rsidR="00025672">
        <w:rPr>
          <w:rFonts w:cs="Calibri"/>
          <w:lang w:val="en-GB"/>
        </w:rPr>
        <w:t>Proposal</w:t>
      </w:r>
      <w:r w:rsidRPr="00B451CF">
        <w:rPr>
          <w:rFonts w:cs="Calibri"/>
          <w:lang w:val="en-GB"/>
        </w:rPr>
        <w:t>s</w:t>
      </w:r>
      <w:bookmarkStart w:id="32" w:name="_Hlk26442374"/>
      <w:r w:rsidR="00CD5B09">
        <w:rPr>
          <w:rFonts w:cs="Calibri"/>
          <w:lang w:val="en-GB"/>
        </w:rPr>
        <w:t>, and thereby be excluded from the evaluation</w:t>
      </w:r>
      <w:bookmarkEnd w:id="32"/>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3" w:name="_Toc44939142"/>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3"/>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lastRenderedPageBreak/>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493BE672" w14:textId="77777777" w:rsidR="00CD5B09" w:rsidRDefault="00CD5B09" w:rsidP="00CD5B09">
      <w:pPr>
        <w:pStyle w:val="Heading3"/>
        <w:spacing w:before="240" w:after="0"/>
        <w:jc w:val="both"/>
        <w:rPr>
          <w:rFonts w:cs="Calibri"/>
          <w:sz w:val="24"/>
          <w:lang w:val="en-GB"/>
        </w:rPr>
      </w:pPr>
      <w:bookmarkStart w:id="34" w:name="_Toc26369672"/>
      <w:bookmarkStart w:id="35" w:name="_Toc44939143"/>
      <w:bookmarkStart w:id="36" w:name="_Hlk26442201"/>
      <w:r>
        <w:rPr>
          <w:rFonts w:cs="Calibri"/>
          <w:sz w:val="24"/>
          <w:lang w:val="en-GB"/>
        </w:rPr>
        <w:t>Certificate of Compliance Form</w:t>
      </w:r>
      <w:bookmarkEnd w:id="34"/>
      <w:bookmarkEnd w:id="35"/>
    </w:p>
    <w:p w14:paraId="1A0470F8" w14:textId="6AB83DB4" w:rsidR="00CD5B09" w:rsidRPr="000E0ABD" w:rsidRDefault="00CD5B09" w:rsidP="00CD5B09">
      <w:pPr>
        <w:spacing w:before="100" w:beforeAutospacing="1" w:after="100" w:afterAutospacing="1"/>
        <w:rPr>
          <w:rFonts w:ascii="Times New Roman" w:eastAsia="Times New Roman" w:hAnsi="Times New Roman" w:cs="Calibri"/>
          <w:lang w:val="en-GB"/>
        </w:rPr>
      </w:pPr>
      <w:r>
        <w:rPr>
          <w:rFonts w:eastAsia="Times New Roman" w:cs="Calibri"/>
          <w:lang w:val="en-GB"/>
        </w:rPr>
        <w:t>A signed d</w:t>
      </w:r>
      <w:r w:rsidRPr="000E0ABD">
        <w:rPr>
          <w:rFonts w:eastAsia="Times New Roman" w:cs="Calibri"/>
          <w:lang w:val="en-GB"/>
        </w:rPr>
        <w:t>eclaration</w:t>
      </w:r>
      <w:r>
        <w:rPr>
          <w:rFonts w:eastAsia="Times New Roman" w:cs="Calibri"/>
          <w:lang w:val="en-GB"/>
        </w:rPr>
        <w:t>, including</w:t>
      </w:r>
      <w:r w:rsidRPr="000E0ABD">
        <w:rPr>
          <w:rFonts w:eastAsia="Times New Roman" w:cs="Calibri"/>
          <w:lang w:val="en-GB"/>
        </w:rPr>
        <w:t xml:space="preserve"> that the Tenderer commits to the terms described in their </w:t>
      </w:r>
      <w:r>
        <w:rPr>
          <w:rFonts w:eastAsia="Times New Roman" w:cs="Calibri"/>
          <w:lang w:val="en-GB"/>
        </w:rPr>
        <w:t>Proposal</w:t>
      </w:r>
      <w:r w:rsidRPr="000E0ABD">
        <w:rPr>
          <w:rFonts w:eastAsia="Times New Roman" w:cs="Calibri"/>
          <w:lang w:val="en-GB"/>
        </w:rPr>
        <w:t xml:space="preserve"> and assumes responsibility for any pre-contract costs incurred during the Tender and </w:t>
      </w:r>
      <w:bookmarkStart w:id="37" w:name="_Hlk26442274"/>
      <w:r w:rsidR="00B56EEB">
        <w:rPr>
          <w:rFonts w:eastAsia="Times New Roman" w:cs="Calibri"/>
          <w:lang w:val="en-GB"/>
        </w:rPr>
        <w:t>Contract</w:t>
      </w:r>
      <w:r w:rsidR="00367024">
        <w:rPr>
          <w:rFonts w:eastAsia="Times New Roman" w:cs="Calibri"/>
          <w:lang w:val="en-GB"/>
        </w:rPr>
        <w:t xml:space="preserve"> finalisation</w:t>
      </w:r>
      <w:r w:rsidRPr="000E0ABD">
        <w:rPr>
          <w:rFonts w:eastAsia="Times New Roman" w:cs="Calibri"/>
          <w:lang w:val="en-GB"/>
        </w:rPr>
        <w:t xml:space="preserve"> </w:t>
      </w:r>
      <w:bookmarkEnd w:id="37"/>
      <w:r w:rsidRPr="000E0ABD">
        <w:rPr>
          <w:rFonts w:eastAsia="Times New Roman" w:cs="Calibri"/>
          <w:lang w:val="en-GB"/>
        </w:rPr>
        <w:t>phases</w:t>
      </w:r>
      <w:r>
        <w:rPr>
          <w:rFonts w:eastAsia="Times New Roman" w:cs="Calibri"/>
          <w:lang w:val="en-GB"/>
        </w:rPr>
        <w:t>.</w:t>
      </w:r>
    </w:p>
    <w:p w14:paraId="72E04556" w14:textId="09076F0C" w:rsidR="00FC2346" w:rsidRPr="00B451CF" w:rsidRDefault="00AE412C" w:rsidP="005A7334">
      <w:pPr>
        <w:pStyle w:val="Heading3"/>
        <w:spacing w:before="240" w:after="0"/>
        <w:jc w:val="both"/>
        <w:rPr>
          <w:rFonts w:cs="Calibri"/>
          <w:sz w:val="24"/>
          <w:lang w:val="en-GB"/>
        </w:rPr>
      </w:pPr>
      <w:bookmarkStart w:id="38" w:name="_Toc44939144"/>
      <w:bookmarkEnd w:id="36"/>
      <w:r w:rsidRPr="00B451CF">
        <w:rPr>
          <w:rFonts w:cs="Calibri"/>
          <w:sz w:val="24"/>
          <w:lang w:val="en-GB"/>
        </w:rPr>
        <w:t xml:space="preserve">Technical </w:t>
      </w:r>
      <w:r w:rsidR="00CD5B09">
        <w:rPr>
          <w:rFonts w:cs="Calibri"/>
          <w:sz w:val="24"/>
          <w:lang w:val="en-GB"/>
        </w:rPr>
        <w:t>component</w:t>
      </w:r>
      <w:bookmarkEnd w:id="38"/>
    </w:p>
    <w:p w14:paraId="20D0DC2C" w14:textId="2A8F4D05"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CD5B09">
        <w:rPr>
          <w:rFonts w:eastAsia="Times New Roman"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8D4C19A" w14:textId="4B933741" w:rsidR="00CE1DD1" w:rsidRPr="00D237EF" w:rsidRDefault="00CE1DD1" w:rsidP="00CE1DD1">
      <w:pPr>
        <w:spacing w:before="100" w:beforeAutospacing="1" w:after="100" w:afterAutospacing="1"/>
        <w:rPr>
          <w:rFonts w:eastAsia="Times New Roman" w:cs="Calibri"/>
        </w:rPr>
      </w:pPr>
      <w:bookmarkStart w:id="39" w:name="_Hlk26438849"/>
      <w:r w:rsidRPr="00D237EF">
        <w:rPr>
          <w:rFonts w:eastAsia="Times New Roman" w:cs="Calibri" w:hint="eastAsia"/>
        </w:rPr>
        <w:t xml:space="preserve">The Tenderer must </w:t>
      </w:r>
      <w:r w:rsidR="00943BB6">
        <w:rPr>
          <w:rFonts w:eastAsia="Times New Roman" w:cs="Calibri"/>
        </w:rPr>
        <w:t>provide</w:t>
      </w:r>
      <w:r w:rsidRPr="00D237EF">
        <w:rPr>
          <w:rFonts w:eastAsia="Times New Roman" w:cs="Calibri" w:hint="eastAsia"/>
        </w:rPr>
        <w:t xml:space="preserve"> the following</w:t>
      </w:r>
      <w:r w:rsidR="00943BB6">
        <w:rPr>
          <w:rFonts w:eastAsia="Times New Roman" w:cs="Calibri"/>
        </w:rPr>
        <w:t xml:space="preserve"> information</w:t>
      </w:r>
      <w:r w:rsidR="00440564">
        <w:rPr>
          <w:rFonts w:eastAsia="Times New Roman" w:cs="Calibri"/>
        </w:rPr>
        <w:t xml:space="preserve"> with the RFP</w:t>
      </w:r>
      <w:r w:rsidRPr="00D237EF">
        <w:rPr>
          <w:rFonts w:eastAsia="Times New Roman" w:cs="Calibri"/>
        </w:rPr>
        <w:t>:</w:t>
      </w:r>
    </w:p>
    <w:p w14:paraId="0ECBBD3A" w14:textId="198B7259"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 xml:space="preserve">Description of the </w:t>
      </w:r>
      <w:r w:rsidR="00440564">
        <w:rPr>
          <w:rFonts w:eastAsia="Times New Roman" w:cs="Calibri"/>
        </w:rPr>
        <w:t xml:space="preserve">goods </w:t>
      </w:r>
      <w:r w:rsidR="00F4625A">
        <w:rPr>
          <w:rFonts w:eastAsia="Times New Roman" w:cs="Calibri"/>
        </w:rPr>
        <w:t>and related services</w:t>
      </w:r>
    </w:p>
    <w:p w14:paraId="2B257B30" w14:textId="0510A9CB" w:rsidR="00CE1DD1" w:rsidRPr="00D237EF" w:rsidRDefault="00F4625A" w:rsidP="00CE1DD1">
      <w:pPr>
        <w:numPr>
          <w:ilvl w:val="0"/>
          <w:numId w:val="9"/>
        </w:numPr>
        <w:spacing w:before="100" w:beforeAutospacing="1" w:after="100" w:afterAutospacing="1"/>
        <w:rPr>
          <w:rFonts w:eastAsia="Times New Roman" w:cs="Calibri"/>
        </w:rPr>
      </w:pPr>
      <w:r>
        <w:rPr>
          <w:rFonts w:eastAsia="Times New Roman" w:cs="Calibri"/>
        </w:rPr>
        <w:t xml:space="preserve">Delivery </w:t>
      </w:r>
      <w:r w:rsidR="00CE1DD1" w:rsidRPr="00D237EF">
        <w:rPr>
          <w:rFonts w:eastAsia="Times New Roman" w:cs="Calibri"/>
        </w:rPr>
        <w:t>Time schedule</w:t>
      </w:r>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40" w:name="_Ref9605311"/>
      <w:r w:rsidRPr="00D237EF">
        <w:rPr>
          <w:rFonts w:eastAsia="Times New Roman" w:cs="Calibri"/>
        </w:rPr>
        <w:t>Tenderer’s references</w:t>
      </w:r>
      <w:bookmarkEnd w:id="40"/>
    </w:p>
    <w:p w14:paraId="57CD3DE1" w14:textId="40B5BCD5" w:rsidR="00440564" w:rsidRPr="007F3777" w:rsidRDefault="00440564" w:rsidP="00440564">
      <w:pPr>
        <w:spacing w:before="100" w:beforeAutospacing="1" w:after="100" w:afterAutospacing="1"/>
        <w:rPr>
          <w:rFonts w:cs="Calibri"/>
          <w:lang w:val="en-GB"/>
        </w:rPr>
      </w:pPr>
      <w:bookmarkStart w:id="41" w:name="_Hlk449508"/>
      <w:bookmarkEnd w:id="39"/>
      <w:r w:rsidRPr="007F3777">
        <w:rPr>
          <w:rFonts w:eastAsia="Times New Roman" w:cs="Calibri"/>
          <w:lang w:val="en-GB"/>
        </w:rPr>
        <w:t xml:space="preserve">To facilitate faster evaluation and comparative analysis of the </w:t>
      </w:r>
      <w:r>
        <w:rPr>
          <w:rFonts w:eastAsia="Times New Roman" w:cs="Calibri"/>
          <w:lang w:val="en-GB"/>
        </w:rPr>
        <w:t>Proposals</w:t>
      </w:r>
      <w:r w:rsidRPr="007F3777">
        <w:rPr>
          <w:rFonts w:eastAsia="Times New Roman" w:cs="Calibri"/>
          <w:lang w:val="en-GB"/>
        </w:rPr>
        <w:t xml:space="preserve">, the Technical component shall be presented as a </w:t>
      </w:r>
      <w:r w:rsidRPr="007F3777">
        <w:rPr>
          <w:rFonts w:cs="Calibri"/>
          <w:b/>
          <w:lang w:val="en-GB"/>
        </w:rPr>
        <w:t xml:space="preserve">Detailed Description of </w:t>
      </w:r>
      <w:r w:rsidR="009A4D65">
        <w:rPr>
          <w:rFonts w:cs="Calibri"/>
          <w:b/>
          <w:lang w:val="en-GB"/>
        </w:rPr>
        <w:t>Proposed</w:t>
      </w:r>
      <w:r w:rsidRPr="007F3777">
        <w:rPr>
          <w:rFonts w:cs="Calibri"/>
          <w:b/>
          <w:lang w:val="en-GB"/>
        </w:rPr>
        <w:t xml:space="preserve"> Goods. </w:t>
      </w:r>
      <w:r w:rsidRPr="007F3777">
        <w:rPr>
          <w:rFonts w:cs="Calibri"/>
          <w:lang w:val="en-GB"/>
        </w:rPr>
        <w:t>This shall present the technical capability, comments, and suggestions to comply with the Specification.</w:t>
      </w:r>
    </w:p>
    <w:bookmarkEnd w:id="41"/>
    <w:p w14:paraId="6DB66103" w14:textId="77B228E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440564">
        <w:rPr>
          <w:rFonts w:eastAsia="Times New Roman" w:cs="Calibri"/>
          <w:lang w:val="en-GB"/>
        </w:rPr>
        <w:t>component</w:t>
      </w:r>
      <w:r w:rsidR="00440564"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440564">
        <w:rPr>
          <w:rFonts w:eastAsia="Times New Roman" w:cs="Calibri"/>
          <w:lang w:val="en-GB"/>
        </w:rPr>
        <w:t>component</w:t>
      </w:r>
      <w:r w:rsidR="00664CA5" w:rsidRPr="00B451CF">
        <w:rPr>
          <w:rFonts w:eastAsia="Times New Roman" w:cs="Calibri"/>
          <w:lang w:val="en-GB"/>
        </w:rPr>
        <w:t>.</w:t>
      </w:r>
    </w:p>
    <w:p w14:paraId="794F6317" w14:textId="08D88BF4" w:rsidR="00AE412C" w:rsidRPr="00B451CF" w:rsidRDefault="00D33558" w:rsidP="005A7334">
      <w:pPr>
        <w:pStyle w:val="Heading3"/>
        <w:spacing w:before="240" w:after="0"/>
        <w:jc w:val="both"/>
        <w:rPr>
          <w:rFonts w:cs="Calibri"/>
          <w:sz w:val="24"/>
          <w:lang w:val="en-GB"/>
        </w:rPr>
      </w:pPr>
      <w:bookmarkStart w:id="42" w:name="_Toc44939145"/>
      <w:r w:rsidRPr="00B451CF">
        <w:rPr>
          <w:rFonts w:cs="Calibri"/>
          <w:sz w:val="24"/>
          <w:lang w:val="en-GB"/>
        </w:rPr>
        <w:t>Financial</w:t>
      </w:r>
      <w:r w:rsidR="00755D1D" w:rsidRPr="00B451CF">
        <w:rPr>
          <w:rFonts w:cs="Calibri"/>
          <w:sz w:val="24"/>
          <w:lang w:val="en-GB"/>
        </w:rPr>
        <w:t xml:space="preserve"> </w:t>
      </w:r>
      <w:r w:rsidR="00440564">
        <w:rPr>
          <w:rFonts w:cs="Calibri"/>
          <w:sz w:val="24"/>
          <w:lang w:val="en-GB"/>
        </w:rPr>
        <w:t>co</w:t>
      </w:r>
      <w:r w:rsidR="00AC3C34">
        <w:rPr>
          <w:rFonts w:cs="Calibri"/>
          <w:sz w:val="24"/>
          <w:lang w:val="en-GB"/>
        </w:rPr>
        <w:t>m</w:t>
      </w:r>
      <w:r w:rsidR="00440564">
        <w:rPr>
          <w:rFonts w:cs="Calibri"/>
          <w:sz w:val="24"/>
          <w:lang w:val="en-GB"/>
        </w:rPr>
        <w:t>ponent</w:t>
      </w:r>
      <w:bookmarkEnd w:id="42"/>
    </w:p>
    <w:p w14:paraId="171D7F99" w14:textId="051CA095"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440564">
        <w:rPr>
          <w:rFonts w:eastAsia="Times New Roman"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440564">
        <w:rPr>
          <w:rFonts w:eastAsia="Times New Roman" w:cs="Calibri"/>
          <w:lang w:val="en-GB"/>
        </w:rPr>
        <w:t>component</w:t>
      </w:r>
      <w:r w:rsidR="00AC3C34">
        <w:rPr>
          <w:rFonts w:eastAsia="Times New Roman" w:cs="Calibri"/>
          <w:lang w:val="en-GB"/>
        </w:rPr>
        <w:t xml:space="preserve"> </w:t>
      </w:r>
      <w:r w:rsidR="006936FE" w:rsidRPr="00B451CF">
        <w:rPr>
          <w:rFonts w:eastAsia="Times New Roman" w:cs="Calibri"/>
          <w:lang w:val="en-GB"/>
        </w:rPr>
        <w:t>shall include the following:</w:t>
      </w:r>
    </w:p>
    <w:p w14:paraId="61B4D7D6" w14:textId="5B69A21F" w:rsidR="009E6F73" w:rsidRPr="00B451CF" w:rsidRDefault="00440564" w:rsidP="00305F0E">
      <w:pPr>
        <w:pStyle w:val="ListParagraph"/>
        <w:numPr>
          <w:ilvl w:val="0"/>
          <w:numId w:val="11"/>
        </w:numPr>
        <w:spacing w:before="100" w:beforeAutospacing="1" w:after="100" w:afterAutospacing="1"/>
        <w:ind w:leftChars="0"/>
        <w:rPr>
          <w:rFonts w:cs="Calibri"/>
          <w:sz w:val="24"/>
          <w:szCs w:val="24"/>
          <w:lang w:val="en-GB"/>
        </w:rPr>
      </w:pPr>
      <w:bookmarkStart w:id="43" w:name="_Hlk9606374"/>
      <w:r>
        <w:rPr>
          <w:rFonts w:cs="Calibri"/>
          <w:sz w:val="24"/>
          <w:szCs w:val="24"/>
          <w:lang w:val="en-GB"/>
        </w:rPr>
        <w:t>Price</w:t>
      </w:r>
      <w:r w:rsidRPr="007F3777">
        <w:rPr>
          <w:rFonts w:cs="Calibri"/>
          <w:sz w:val="24"/>
          <w:szCs w:val="24"/>
          <w:lang w:val="en-GB"/>
        </w:rPr>
        <w:t xml:space="preserve"> structure and pricing </w:t>
      </w:r>
      <w:r w:rsidR="009E6F73" w:rsidRPr="00B451CF">
        <w:rPr>
          <w:rFonts w:cs="Calibri"/>
          <w:sz w:val="24"/>
          <w:szCs w:val="24"/>
          <w:lang w:val="en-GB"/>
        </w:rPr>
        <w:t>details</w:t>
      </w:r>
      <w:r w:rsidR="0062715D"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00FE1B80" w:rsidRPr="00B451CF">
        <w:rPr>
          <w:rFonts w:cs="Calibri"/>
          <w:sz w:val="24"/>
          <w:szCs w:val="24"/>
          <w:lang w:val="en-GB"/>
        </w:rPr>
        <w:t>;</w:t>
      </w:r>
    </w:p>
    <w:bookmarkEnd w:id="43"/>
    <w:p w14:paraId="23537D05" w14:textId="77777777" w:rsidR="00440564" w:rsidRPr="007F3777" w:rsidRDefault="00440564" w:rsidP="00440564">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Life-cycle costs, as requested in the Specification</w:t>
      </w:r>
      <w:r w:rsidRPr="007F3777">
        <w:rPr>
          <w:rFonts w:cs="Calibri"/>
          <w:sz w:val="24"/>
          <w:szCs w:val="24"/>
          <w:lang w:val="en-GB"/>
        </w:rPr>
        <w:t>;</w:t>
      </w:r>
    </w:p>
    <w:p w14:paraId="341596D0" w14:textId="6C040638" w:rsidR="003758C2"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duties, fees, levies) under the </w:t>
      </w:r>
      <w:r w:rsidR="00B56EEB">
        <w:rPr>
          <w:rFonts w:cs="Calibri"/>
          <w:sz w:val="24"/>
          <w:szCs w:val="24"/>
          <w:lang w:val="en-GB"/>
        </w:rPr>
        <w:t>Contract</w:t>
      </w:r>
      <w:r w:rsidRPr="00B451CF">
        <w:rPr>
          <w:rFonts w:cs="Calibri"/>
          <w:sz w:val="24"/>
          <w:szCs w:val="24"/>
          <w:lang w:val="en-GB"/>
        </w:rPr>
        <w:t xml:space="preserve">. </w:t>
      </w:r>
      <w:r w:rsidR="00440564">
        <w:rPr>
          <w:rFonts w:cs="Calibri"/>
          <w:sz w:val="24"/>
          <w:szCs w:val="24"/>
          <w:lang w:val="en-GB"/>
        </w:rPr>
        <w:t xml:space="preserve">The </w:t>
      </w:r>
      <w:r w:rsidRPr="00B451CF">
        <w:rPr>
          <w:rFonts w:cs="Calibri"/>
          <w:sz w:val="24"/>
          <w:szCs w:val="24"/>
          <w:lang w:val="en-GB"/>
        </w:rPr>
        <w:t xml:space="preserve">Tenderer shall include and clearly show all expected taxes in the Financial </w:t>
      </w:r>
      <w:r w:rsidR="00440564">
        <w:rPr>
          <w:rFonts w:cs="Calibri"/>
          <w:sz w:val="24"/>
          <w:szCs w:val="24"/>
          <w:lang w:val="en-GB"/>
        </w:rPr>
        <w:t>component</w:t>
      </w:r>
      <w:r w:rsidRPr="00B451CF">
        <w:rPr>
          <w:rFonts w:cs="Calibri"/>
          <w:sz w:val="24"/>
          <w:szCs w:val="24"/>
          <w:lang w:val="en-GB"/>
        </w:rPr>
        <w:t>.</w:t>
      </w:r>
    </w:p>
    <w:p w14:paraId="0CB9C1DC" w14:textId="77777777" w:rsidR="00122657" w:rsidRPr="007F3777" w:rsidRDefault="00122657" w:rsidP="00122657">
      <w:pPr>
        <w:pStyle w:val="Heading2"/>
        <w:numPr>
          <w:ilvl w:val="0"/>
          <w:numId w:val="3"/>
        </w:numPr>
        <w:ind w:left="360" w:hanging="270"/>
        <w:rPr>
          <w:rFonts w:cs="Calibri"/>
          <w:sz w:val="28"/>
          <w:szCs w:val="28"/>
          <w:lang w:eastAsia="ko-KR"/>
        </w:rPr>
      </w:pPr>
      <w:bookmarkStart w:id="44" w:name="_Toc26369677"/>
      <w:bookmarkStart w:id="45" w:name="_Toc44939146"/>
      <w:bookmarkStart w:id="46" w:name="_Hlk26442716"/>
      <w:r w:rsidRPr="007F3777">
        <w:rPr>
          <w:rFonts w:cs="Calibri"/>
          <w:sz w:val="28"/>
          <w:szCs w:val="28"/>
          <w:lang w:eastAsia="ko-KR"/>
        </w:rPr>
        <w:lastRenderedPageBreak/>
        <w:t>Contract Award</w:t>
      </w:r>
      <w:bookmarkEnd w:id="44"/>
      <w:bookmarkEnd w:id="45"/>
    </w:p>
    <w:p w14:paraId="4B0D50AC" w14:textId="6281C1B1" w:rsidR="00122657" w:rsidRPr="00B52AD1" w:rsidRDefault="00122657" w:rsidP="00B52AD1">
      <w:pPr>
        <w:spacing w:before="100" w:beforeAutospacing="1" w:after="100" w:afterAutospacing="1"/>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14:paraId="2C86139D" w14:textId="77777777" w:rsidR="00AC3C34" w:rsidRDefault="00AC3C34" w:rsidP="00B52AD1">
      <w:pPr>
        <w:pStyle w:val="Heading2"/>
        <w:numPr>
          <w:ilvl w:val="0"/>
          <w:numId w:val="3"/>
        </w:numPr>
        <w:ind w:left="360" w:hanging="270"/>
        <w:rPr>
          <w:rFonts w:cs="Calibri"/>
          <w:sz w:val="28"/>
          <w:szCs w:val="28"/>
          <w:lang w:eastAsia="ko-KR"/>
        </w:rPr>
      </w:pPr>
      <w:bookmarkStart w:id="47" w:name="_Toc26439682"/>
      <w:bookmarkStart w:id="48" w:name="_Toc26369678"/>
      <w:bookmarkStart w:id="49" w:name="_Toc44939147"/>
      <w:bookmarkEnd w:id="47"/>
      <w:r>
        <w:rPr>
          <w:rFonts w:cs="Calibri"/>
          <w:sz w:val="28"/>
          <w:szCs w:val="28"/>
          <w:lang w:eastAsia="ko-KR"/>
        </w:rPr>
        <w:t>Complaints</w:t>
      </w:r>
      <w:bookmarkEnd w:id="48"/>
      <w:bookmarkEnd w:id="49"/>
    </w:p>
    <w:p w14:paraId="2EAB433B" w14:textId="60EA2F14" w:rsidR="00AC3C34" w:rsidRPr="000E0ABD" w:rsidRDefault="00AC3C34" w:rsidP="00AC3C34">
      <w:pPr>
        <w:rPr>
          <w:rFonts w:ascii="Times New Roman" w:eastAsia="Times New Roman" w:hAnsi="Times New Roman" w:cs="Calibri"/>
          <w:lang w:val="en-GB"/>
        </w:rPr>
      </w:pPr>
      <w:r>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B56EEB">
        <w:rPr>
          <w:rFonts w:eastAsia="Times New Roman" w:cs="Calibri"/>
          <w:lang w:val="en-GB"/>
        </w:rPr>
        <w:t xml:space="preserve">be submitted to the Procuring Entity, </w:t>
      </w:r>
      <w:r>
        <w:rPr>
          <w:rFonts w:eastAsia="Times New Roman" w:cs="Calibri"/>
          <w:lang w:val="en-GB"/>
        </w:rPr>
        <w:t>have valid ground and must clearly account for the reasons for the disagreement. Complaints received after the last date and time will not be considered.</w:t>
      </w:r>
    </w:p>
    <w:p w14:paraId="7B3EF610" w14:textId="77777777" w:rsidR="00AC3C34" w:rsidRPr="000E0ABD" w:rsidRDefault="00AC3C34" w:rsidP="00B52AD1">
      <w:pPr>
        <w:pStyle w:val="Heading2"/>
        <w:numPr>
          <w:ilvl w:val="0"/>
          <w:numId w:val="3"/>
        </w:numPr>
        <w:ind w:left="360" w:hanging="270"/>
        <w:rPr>
          <w:rFonts w:cs="Calibri"/>
          <w:sz w:val="28"/>
          <w:szCs w:val="28"/>
          <w:lang w:eastAsia="ko-KR"/>
        </w:rPr>
      </w:pPr>
      <w:bookmarkStart w:id="50" w:name="_Toc26369679"/>
      <w:bookmarkStart w:id="51" w:name="_Toc44939148"/>
      <w:r w:rsidRPr="000E0ABD">
        <w:rPr>
          <w:rFonts w:cs="Calibri"/>
          <w:sz w:val="28"/>
          <w:szCs w:val="28"/>
          <w:lang w:eastAsia="ko-KR"/>
        </w:rPr>
        <w:t>Contract finalisation</w:t>
      </w:r>
      <w:bookmarkEnd w:id="50"/>
      <w:bookmarkEnd w:id="51"/>
    </w:p>
    <w:p w14:paraId="3972B687" w14:textId="2A4CB8DC" w:rsidR="00AC3C34" w:rsidRPr="007F3777" w:rsidRDefault="00AC3C34" w:rsidP="00AC3C34">
      <w:pPr>
        <w:spacing w:before="100" w:beforeAutospacing="1" w:after="100" w:afterAutospacing="1"/>
        <w:rPr>
          <w:rFonts w:eastAsia="Times New Roman" w:cs="Calibri"/>
          <w:lang w:val="en-GB"/>
        </w:rPr>
      </w:pPr>
      <w:r>
        <w:rPr>
          <w:rFonts w:eastAsia="Times New Roman" w:cs="Calibri"/>
          <w:lang w:val="en-GB"/>
        </w:rPr>
        <w:t>After the complaints period has expired, t</w:t>
      </w:r>
      <w:r w:rsidRPr="007F3777">
        <w:rPr>
          <w:rFonts w:eastAsia="Times New Roman" w:cs="Calibri"/>
          <w:lang w:val="en-GB"/>
        </w:rPr>
        <w:t xml:space="preserve">he </w:t>
      </w:r>
      <w:r w:rsidR="00943BB6">
        <w:rPr>
          <w:rFonts w:eastAsia="Times New Roman" w:cs="Calibri"/>
          <w:lang w:val="en-GB"/>
        </w:rPr>
        <w:t>Procuring Entity</w:t>
      </w:r>
      <w:r w:rsidRPr="007F3777">
        <w:rPr>
          <w:rFonts w:eastAsia="Times New Roman" w:cs="Calibri"/>
          <w:lang w:val="en-GB"/>
        </w:rPr>
        <w:t xml:space="preserve"> may, at its sole discretion, invite the </w:t>
      </w:r>
      <w:r>
        <w:rPr>
          <w:rFonts w:eastAsia="Times New Roman" w:cs="Calibri"/>
          <w:lang w:val="en-GB"/>
        </w:rPr>
        <w:t xml:space="preserve">awarded </w:t>
      </w:r>
      <w:r w:rsidRPr="007F3777">
        <w:rPr>
          <w:rFonts w:eastAsia="Times New Roman" w:cs="Calibri"/>
          <w:lang w:val="en-GB"/>
        </w:rPr>
        <w:t xml:space="preserve">Tenderer for </w:t>
      </w:r>
      <w:r w:rsidR="00B56EEB">
        <w:rPr>
          <w:rFonts w:eastAsia="Times New Roman" w:cs="Calibri"/>
          <w:lang w:val="en-GB"/>
        </w:rPr>
        <w:t>Contract</w:t>
      </w:r>
      <w:r w:rsidRPr="007F3777">
        <w:rPr>
          <w:rFonts w:eastAsia="Times New Roman" w:cs="Calibri"/>
          <w:lang w:val="en-GB"/>
        </w:rPr>
        <w:t xml:space="preserve"> </w:t>
      </w:r>
      <w:r>
        <w:rPr>
          <w:rFonts w:eastAsia="Times New Roman" w:cs="Calibri"/>
          <w:lang w:val="en-GB"/>
        </w:rPr>
        <w:t>finalisation</w:t>
      </w:r>
      <w:r w:rsidRPr="007F3777">
        <w:rPr>
          <w:rFonts w:eastAsia="Times New Roman" w:cs="Calibri"/>
          <w:lang w:val="en-GB"/>
        </w:rPr>
        <w:t xml:space="preserve">. If </w:t>
      </w:r>
      <w:r>
        <w:rPr>
          <w:rFonts w:eastAsia="Times New Roman" w:cs="Calibri"/>
          <w:lang w:val="en-GB"/>
        </w:rPr>
        <w:t xml:space="preserve">a </w:t>
      </w:r>
      <w:r w:rsidR="00B56EEB">
        <w:rPr>
          <w:rFonts w:eastAsia="Times New Roman" w:cs="Calibri"/>
          <w:lang w:val="en-GB"/>
        </w:rPr>
        <w:t>Contract</w:t>
      </w:r>
      <w:r>
        <w:rPr>
          <w:rFonts w:eastAsia="Times New Roman" w:cs="Calibri"/>
          <w:lang w:val="en-GB"/>
        </w:rPr>
        <w:t xml:space="preserve"> has</w:t>
      </w:r>
      <w:r w:rsidRPr="007F3777">
        <w:rPr>
          <w:rFonts w:eastAsia="Times New Roman" w:cs="Calibri"/>
          <w:lang w:val="en-GB"/>
        </w:rPr>
        <w:t xml:space="preserve"> not </w:t>
      </w:r>
      <w:r>
        <w:rPr>
          <w:rFonts w:eastAsia="Times New Roman" w:cs="Calibri"/>
          <w:lang w:val="en-GB"/>
        </w:rPr>
        <w:t xml:space="preserve">been concluded </w:t>
      </w:r>
      <w:r w:rsidRPr="007F3777">
        <w:rPr>
          <w:rFonts w:eastAsia="Times New Roman" w:cs="Calibri"/>
          <w:lang w:val="en-GB"/>
        </w:rPr>
        <w:t xml:space="preserve">after a reasonable time, the </w:t>
      </w:r>
      <w:r w:rsidR="00943BB6">
        <w:rPr>
          <w:rFonts w:eastAsia="Times New Roman" w:cs="Calibri"/>
          <w:lang w:val="en-GB"/>
        </w:rPr>
        <w:t>Procuring Entity</w:t>
      </w:r>
      <w:r w:rsidRPr="007F3777">
        <w:rPr>
          <w:rFonts w:eastAsia="Times New Roman" w:cs="Calibri"/>
          <w:lang w:val="en-GB"/>
        </w:rPr>
        <w:t xml:space="preserve"> may</w:t>
      </w:r>
      <w:r>
        <w:rPr>
          <w:rFonts w:eastAsia="Times New Roman" w:cs="Calibri"/>
          <w:lang w:val="en-GB"/>
        </w:rPr>
        <w:t xml:space="preserve"> terminate the attempt to sign a </w:t>
      </w:r>
      <w:r w:rsidR="00B56EEB">
        <w:rPr>
          <w:rFonts w:eastAsia="Times New Roman" w:cs="Calibri"/>
          <w:lang w:val="en-GB"/>
        </w:rPr>
        <w:t>Contract</w:t>
      </w:r>
      <w:r>
        <w:rPr>
          <w:rFonts w:eastAsia="Times New Roman" w:cs="Calibri"/>
          <w:lang w:val="en-GB"/>
        </w:rPr>
        <w:t xml:space="preserve"> with the awardee and</w:t>
      </w:r>
      <w:r w:rsidRPr="007F3777">
        <w:rPr>
          <w:rFonts w:eastAsia="Times New Roman" w:cs="Calibri"/>
          <w:lang w:val="en-GB"/>
        </w:rPr>
        <w:t xml:space="preserve"> invite the Tenderer whose </w:t>
      </w:r>
      <w:r w:rsidR="00122657">
        <w:rPr>
          <w:rFonts w:eastAsia="Times New Roman" w:cs="Calibri"/>
          <w:lang w:val="en-GB"/>
        </w:rPr>
        <w:t>Proposal</w:t>
      </w:r>
      <w:r w:rsidRPr="007F3777">
        <w:rPr>
          <w:rFonts w:eastAsia="Times New Roman" w:cs="Calibri"/>
          <w:lang w:val="en-GB"/>
        </w:rPr>
        <w:t xml:space="preserve"> received the second highest score to </w:t>
      </w:r>
      <w:r>
        <w:rPr>
          <w:rFonts w:eastAsia="Times New Roman" w:cs="Calibri"/>
          <w:lang w:val="en-GB"/>
        </w:rPr>
        <w:t>finalise</w:t>
      </w:r>
      <w:r w:rsidRPr="007F3777">
        <w:rPr>
          <w:rFonts w:eastAsia="Times New Roman" w:cs="Calibri"/>
          <w:lang w:val="en-GB"/>
        </w:rPr>
        <w:t xml:space="preserve"> a </w:t>
      </w:r>
      <w:r w:rsidR="00B56EEB">
        <w:rPr>
          <w:rFonts w:eastAsia="Times New Roman" w:cs="Calibri"/>
          <w:lang w:val="en-GB"/>
        </w:rPr>
        <w:t>Contract</w:t>
      </w:r>
      <w:r w:rsidRPr="007F3777">
        <w:rPr>
          <w:rFonts w:eastAsia="Times New Roman" w:cs="Calibri"/>
          <w:lang w:val="en-GB"/>
        </w:rPr>
        <w:t>.</w:t>
      </w:r>
    </w:p>
    <w:p w14:paraId="45004353" w14:textId="584D562A" w:rsidR="0041563F" w:rsidRPr="00B451CF" w:rsidRDefault="00AC3C34" w:rsidP="00B52AD1">
      <w:pPr>
        <w:rPr>
          <w:rFonts w:eastAsia="Times New Roman" w:cs="Calibri"/>
        </w:rPr>
      </w:pPr>
      <w:r w:rsidRPr="007F3777">
        <w:rPr>
          <w:rFonts w:eastAsia="Times New Roman" w:cs="Calibri"/>
          <w:lang w:val="en-GB"/>
        </w:rPr>
        <w:t xml:space="preserve">The Tenderer must be aware that the mere act of submission of a </w:t>
      </w:r>
      <w:r w:rsidR="00122657">
        <w:rPr>
          <w:rFonts w:eastAsia="Times New Roman" w:cs="Calibri"/>
          <w:lang w:val="en-GB"/>
        </w:rPr>
        <w:t>Proposal</w:t>
      </w:r>
      <w:r w:rsidRPr="007F3777">
        <w:rPr>
          <w:rFonts w:eastAsia="Times New Roman" w:cs="Calibri"/>
          <w:lang w:val="en-GB"/>
        </w:rPr>
        <w:t xml:space="preserve">, in and of itself, implies that the Tenderer accepts the terms and conditions of the </w:t>
      </w:r>
      <w:r>
        <w:rPr>
          <w:rFonts w:eastAsia="Times New Roman" w:cs="Calibri"/>
          <w:lang w:val="en-GB"/>
        </w:rPr>
        <w:t xml:space="preserve">General </w:t>
      </w:r>
      <w:r w:rsidRPr="007F3777">
        <w:rPr>
          <w:rFonts w:eastAsia="Times New Roman" w:cs="Calibri"/>
          <w:lang w:val="en-GB"/>
        </w:rPr>
        <w:t xml:space="preserve">Contract </w:t>
      </w:r>
      <w:r>
        <w:rPr>
          <w:rFonts w:eastAsia="Times New Roman" w:cs="Calibri"/>
          <w:lang w:val="en-GB"/>
        </w:rPr>
        <w:t>Conditions</w:t>
      </w:r>
      <w:r w:rsidRPr="007F3777">
        <w:rPr>
          <w:rFonts w:eastAsia="Times New Roman" w:cs="Calibri"/>
          <w:lang w:val="en-GB"/>
        </w:rPr>
        <w:t xml:space="preserve"> which </w:t>
      </w:r>
      <w:r w:rsidR="00B56EEB">
        <w:rPr>
          <w:rFonts w:eastAsia="Times New Roman" w:cs="Calibri"/>
          <w:lang w:val="en-GB"/>
        </w:rPr>
        <w:t>are</w:t>
      </w:r>
      <w:r w:rsidR="00B56EEB" w:rsidRPr="007F3777">
        <w:rPr>
          <w:rFonts w:eastAsia="Times New Roman" w:cs="Calibri"/>
          <w:lang w:val="en-GB"/>
        </w:rPr>
        <w:t xml:space="preserve"> </w:t>
      </w:r>
      <w:r w:rsidRPr="007F3777">
        <w:rPr>
          <w:rFonts w:eastAsia="Times New Roman" w:cs="Calibri"/>
          <w:lang w:val="en-GB"/>
        </w:rPr>
        <w:t>attached to the RF</w:t>
      </w:r>
      <w:r w:rsidR="00122657">
        <w:rPr>
          <w:rFonts w:eastAsia="Times New Roman" w:cs="Calibri"/>
          <w:lang w:val="en-GB"/>
        </w:rPr>
        <w:t>P</w:t>
      </w:r>
      <w:r w:rsidRPr="007F3777">
        <w:rPr>
          <w:rFonts w:eastAsia="Times New Roman" w:cs="Calibri"/>
          <w:lang w:val="en-GB"/>
        </w:rPr>
        <w:t xml:space="preserve">. The Tenderer shall not be allowed to alter the terms of the </w:t>
      </w:r>
      <w:r w:rsidR="00B56EEB">
        <w:rPr>
          <w:rFonts w:eastAsia="Times New Roman" w:cs="Calibri"/>
          <w:lang w:val="en-GB"/>
        </w:rPr>
        <w:t>Contract</w:t>
      </w:r>
      <w:r w:rsidRPr="007F3777">
        <w:rPr>
          <w:rFonts w:eastAsia="Times New Roman" w:cs="Calibri"/>
          <w:lang w:val="en-GB"/>
        </w:rPr>
        <w:t xml:space="preserve">. If the Tenderer is not able to abide by the terms of the </w:t>
      </w:r>
      <w:r w:rsidR="00B56EEB">
        <w:rPr>
          <w:rFonts w:eastAsia="Times New Roman" w:cs="Calibri"/>
          <w:lang w:val="en-GB"/>
        </w:rPr>
        <w:t>Contract</w:t>
      </w:r>
      <w:r w:rsidRPr="007F3777">
        <w:rPr>
          <w:rFonts w:eastAsia="Times New Roman" w:cs="Calibri"/>
          <w:lang w:val="en-GB"/>
        </w:rPr>
        <w:t xml:space="preserve">, it may request for a change of the terms </w:t>
      </w:r>
      <w:r>
        <w:rPr>
          <w:rFonts w:eastAsia="Times New Roman" w:cs="Calibri"/>
          <w:lang w:val="en-GB"/>
        </w:rPr>
        <w:t xml:space="preserve">in the </w:t>
      </w:r>
      <w:r w:rsidR="00122657">
        <w:rPr>
          <w:rFonts w:eastAsia="Times New Roman" w:cs="Calibri"/>
          <w:lang w:val="en-GB"/>
        </w:rPr>
        <w:t>Proposal</w:t>
      </w:r>
      <w:r w:rsidR="00122657" w:rsidRPr="007F3777">
        <w:rPr>
          <w:rFonts w:eastAsia="Times New Roman" w:cs="Calibri"/>
          <w:lang w:val="en-GB"/>
        </w:rPr>
        <w:t xml:space="preserve"> </w:t>
      </w:r>
      <w:r>
        <w:rPr>
          <w:rFonts w:eastAsia="Times New Roman" w:cs="Calibri"/>
          <w:lang w:val="en-GB"/>
        </w:rPr>
        <w:t xml:space="preserve">or </w:t>
      </w:r>
      <w:r w:rsidRPr="007F3777">
        <w:rPr>
          <w:rFonts w:eastAsia="Times New Roman" w:cs="Calibri"/>
          <w:lang w:val="en-GB"/>
        </w:rPr>
        <w:t xml:space="preserve">by written request. However, for the sake of equal treatment of all Tenderers, </w:t>
      </w:r>
      <w:r>
        <w:rPr>
          <w:rFonts w:eastAsia="Times New Roman" w:cs="Calibri"/>
          <w:lang w:val="en-GB"/>
        </w:rPr>
        <w:t xml:space="preserve">it should be clarified that </w:t>
      </w:r>
      <w:r w:rsidRPr="007F3777">
        <w:rPr>
          <w:rFonts w:eastAsia="Times New Roman" w:cs="Calibri"/>
          <w:lang w:val="en-GB"/>
        </w:rPr>
        <w:t xml:space="preserve">no material changes will be accepted by the </w:t>
      </w:r>
      <w:r w:rsidR="00943BB6">
        <w:rPr>
          <w:rFonts w:eastAsia="Times New Roman" w:cs="Calibri"/>
          <w:lang w:val="en-GB"/>
        </w:rPr>
        <w:t>Procuring Entity</w:t>
      </w:r>
      <w:r w:rsidRPr="007F3777">
        <w:rPr>
          <w:rFonts w:eastAsia="Times New Roman" w:cs="Calibri"/>
          <w:lang w:val="en-GB"/>
        </w:rPr>
        <w:t>.</w:t>
      </w:r>
      <w:bookmarkEnd w:id="46"/>
    </w:p>
    <w:sectPr w:rsidR="0041563F" w:rsidRPr="00B451CF" w:rsidSect="0030140D">
      <w:headerReference w:type="default" r:id="rId12"/>
      <w:footerReference w:type="default" r:id="rId13"/>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39188" w14:textId="77777777" w:rsidR="00A90F27" w:rsidRDefault="00A90F27">
      <w:r>
        <w:separator/>
      </w:r>
    </w:p>
  </w:endnote>
  <w:endnote w:type="continuationSeparator" w:id="0">
    <w:p w14:paraId="21EBCBBE" w14:textId="77777777" w:rsidR="00A90F27" w:rsidRDefault="00A90F27">
      <w:r>
        <w:continuationSeparator/>
      </w:r>
    </w:p>
  </w:endnote>
  <w:endnote w:type="continuationNotice" w:id="1">
    <w:p w14:paraId="425C16A3" w14:textId="77777777" w:rsidR="00A90F27" w:rsidRDefault="00A90F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rsidP="00B52AD1">
    <w:pPr>
      <w:tabs>
        <w:tab w:val="center" w:pos="4550"/>
        <w:tab w:val="left" w:pos="5818"/>
      </w:tabs>
      <w:spacing w:before="0"/>
      <w:ind w:right="261"/>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432C" w:rsidRPr="00CE432C">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432C" w:rsidRPr="00CE432C">
      <w:rPr>
        <w:noProof/>
        <w:color w:val="17365D" w:themeColor="text2" w:themeShade="BF"/>
        <w:lang w:val="sv-SE"/>
      </w:rPr>
      <w:t>7</w:t>
    </w:r>
    <w:r>
      <w:rPr>
        <w:color w:val="17365D" w:themeColor="text2" w:themeShade="BF"/>
      </w:rPr>
      <w:fldChar w:fldCharType="end"/>
    </w:r>
  </w:p>
  <w:p w14:paraId="213B5D63" w14:textId="09976F4E" w:rsidR="00133D55" w:rsidRDefault="00133D55" w:rsidP="00B63F99">
    <w:pPr>
      <w:pStyle w:val="Footer"/>
      <w:spacing w:before="0"/>
    </w:pPr>
    <w:r>
      <w:fldChar w:fldCharType="begin"/>
    </w:r>
    <w:r>
      <w:instrText xml:space="preserve"> DATE \@ "yyyy-MM-dd" </w:instrText>
    </w:r>
    <w:r>
      <w:fldChar w:fldCharType="separate"/>
    </w:r>
    <w:r w:rsidR="00C52604">
      <w:rPr>
        <w:noProof/>
      </w:rPr>
      <w:t>2023-08-24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360BD" w14:textId="77777777" w:rsidR="00A90F27" w:rsidRDefault="00A90F27">
      <w:r>
        <w:separator/>
      </w:r>
    </w:p>
  </w:footnote>
  <w:footnote w:type="continuationSeparator" w:id="0">
    <w:p w14:paraId="017B858F" w14:textId="77777777" w:rsidR="00A90F27" w:rsidRDefault="00A90F27">
      <w:r>
        <w:continuationSeparator/>
      </w:r>
    </w:p>
  </w:footnote>
  <w:footnote w:type="continuationNotice" w:id="1">
    <w:p w14:paraId="1FAC3938" w14:textId="77777777" w:rsidR="00A90F27" w:rsidRDefault="00A90F27"/>
  </w:footnote>
  <w:footnote w:id="2">
    <w:p w14:paraId="3C65810A" w14:textId="576ED8B4" w:rsidR="00133D55" w:rsidRPr="00B52AD1" w:rsidRDefault="00133D55" w:rsidP="00B52AD1">
      <w:pPr>
        <w:pStyle w:val="FootnoteText"/>
        <w:spacing w:before="0" w:after="0"/>
        <w:ind w:left="0" w:hanging="6"/>
        <w:rPr>
          <w:rStyle w:val="FootnoteReference"/>
        </w:rPr>
      </w:pPr>
      <w:r>
        <w:rPr>
          <w:rStyle w:val="FootnoteReference"/>
        </w:rPr>
        <w:footnoteRef/>
      </w:r>
      <w:r w:rsidRPr="00B52AD1">
        <w:rPr>
          <w:rStyle w:val="FootnoteReference"/>
        </w:rPr>
        <w:t xml:space="preserve"> </w:t>
      </w:r>
      <w:r w:rsidRPr="00B52AD1">
        <w:rPr>
          <w:rFonts w:ascii="Times New Roman" w:hAnsi="Times New Roman"/>
        </w:rPr>
        <w:t xml:space="preserve">Please note that, even though the </w:t>
      </w:r>
      <w:r w:rsidR="00025672" w:rsidRPr="00B52AD1">
        <w:rPr>
          <w:rFonts w:ascii="Times New Roman" w:hAnsi="Times New Roman"/>
        </w:rPr>
        <w:t>Proposal</w:t>
      </w:r>
      <w:r w:rsidRPr="00B52AD1">
        <w:rPr>
          <w:rFonts w:ascii="Times New Roman" w:hAnsi="Times New Roman"/>
        </w:rPr>
        <w:t xml:space="preserve"> should be submitted in </w:t>
      </w:r>
      <w:r w:rsidR="00D46053" w:rsidRPr="00B52AD1">
        <w:rPr>
          <w:rFonts w:ascii="Times New Roman" w:hAnsi="Times New Roman"/>
        </w:rPr>
        <w:t>AUD</w:t>
      </w:r>
      <w:r w:rsidRPr="00B52AD1">
        <w:rPr>
          <w:rFonts w:ascii="Times New Roman" w:hAnsi="Times New Roman"/>
        </w:rPr>
        <w:t xml:space="preserve">, the fees in the Contract may in exceptional cases be paid in another currency, if agreed in advance. For evaluation purposes, the price should be </w:t>
      </w:r>
      <w:r w:rsidR="00AC3C34" w:rsidRPr="00B52AD1">
        <w:rPr>
          <w:rFonts w:ascii="Times New Roman" w:hAnsi="Times New Roman"/>
        </w:rPr>
        <w:t xml:space="preserve">Proposed </w:t>
      </w:r>
      <w:r w:rsidRPr="00B52AD1">
        <w:rPr>
          <w:rFonts w:ascii="Times New Roman" w:hAnsi="Times New Roman"/>
        </w:rPr>
        <w:t xml:space="preserve">in </w:t>
      </w:r>
      <w:r w:rsidR="00D46053" w:rsidRPr="00B52AD1">
        <w:rPr>
          <w:rFonts w:ascii="Times New Roman" w:hAnsi="Times New Roman"/>
        </w:rPr>
        <w:t>AUD</w:t>
      </w:r>
      <w:r w:rsidRPr="00B52AD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38ACFD7" w:rsidR="00133D55" w:rsidRPr="00141577" w:rsidRDefault="0030140D" w:rsidP="0030140D">
    <w:pPr>
      <w:pStyle w:val="Header"/>
      <w:tabs>
        <w:tab w:val="clear" w:pos="4320"/>
        <w:tab w:val="clear" w:pos="8640"/>
        <w:tab w:val="center" w:pos="4820"/>
        <w:tab w:val="right" w:pos="9498"/>
      </w:tabs>
      <w:jc w:val="center"/>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34263"/>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1"/>
  </w:num>
  <w:num w:numId="3">
    <w:abstractNumId w:val="12"/>
  </w:num>
  <w:num w:numId="4">
    <w:abstractNumId w:val="6"/>
  </w:num>
  <w:num w:numId="5">
    <w:abstractNumId w:val="5"/>
  </w:num>
  <w:num w:numId="6">
    <w:abstractNumId w:val="8"/>
  </w:num>
  <w:num w:numId="7">
    <w:abstractNumId w:val="7"/>
  </w:num>
  <w:num w:numId="8">
    <w:abstractNumId w:val="10"/>
  </w:num>
  <w:num w:numId="9">
    <w:abstractNumId w:val="2"/>
  </w:num>
  <w:num w:numId="10">
    <w:abstractNumId w:val="9"/>
  </w:num>
  <w:num w:numId="11">
    <w:abstractNumId w:val="4"/>
  </w:num>
  <w:num w:numId="12">
    <w:abstractNumId w:val="0"/>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D785C"/>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2657"/>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3C4"/>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8EF"/>
    <w:rsid w:val="002B39E4"/>
    <w:rsid w:val="002B4161"/>
    <w:rsid w:val="002B5EF8"/>
    <w:rsid w:val="002B68E8"/>
    <w:rsid w:val="002B7E00"/>
    <w:rsid w:val="002C0E6E"/>
    <w:rsid w:val="002C2931"/>
    <w:rsid w:val="002C4829"/>
    <w:rsid w:val="002C59E3"/>
    <w:rsid w:val="002C5BE8"/>
    <w:rsid w:val="002C6093"/>
    <w:rsid w:val="002C6284"/>
    <w:rsid w:val="002C6361"/>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A38"/>
    <w:rsid w:val="002F7444"/>
    <w:rsid w:val="00300E28"/>
    <w:rsid w:val="0030140D"/>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31B8"/>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12C9"/>
    <w:rsid w:val="0036348D"/>
    <w:rsid w:val="0036480C"/>
    <w:rsid w:val="00365432"/>
    <w:rsid w:val="00366238"/>
    <w:rsid w:val="00366603"/>
    <w:rsid w:val="00367024"/>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3ED"/>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0564"/>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73B"/>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D8A"/>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0D9C"/>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882"/>
    <w:rsid w:val="00625E2F"/>
    <w:rsid w:val="0062715D"/>
    <w:rsid w:val="0063015F"/>
    <w:rsid w:val="006303F0"/>
    <w:rsid w:val="006304E8"/>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DF"/>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0A2"/>
    <w:rsid w:val="007E3D18"/>
    <w:rsid w:val="007E4289"/>
    <w:rsid w:val="007E55B3"/>
    <w:rsid w:val="007E675A"/>
    <w:rsid w:val="007E6D28"/>
    <w:rsid w:val="007E7922"/>
    <w:rsid w:val="007F00FF"/>
    <w:rsid w:val="007F33C7"/>
    <w:rsid w:val="007F4048"/>
    <w:rsid w:val="007F5A30"/>
    <w:rsid w:val="007F5EE1"/>
    <w:rsid w:val="007F6291"/>
    <w:rsid w:val="007F6AD7"/>
    <w:rsid w:val="007F7082"/>
    <w:rsid w:val="007F719F"/>
    <w:rsid w:val="007F734C"/>
    <w:rsid w:val="007F79BE"/>
    <w:rsid w:val="00800ED9"/>
    <w:rsid w:val="00801ADE"/>
    <w:rsid w:val="00802103"/>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2A0"/>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51"/>
    <w:rsid w:val="00906092"/>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64A"/>
    <w:rsid w:val="00941428"/>
    <w:rsid w:val="0094214B"/>
    <w:rsid w:val="00943BB6"/>
    <w:rsid w:val="00945767"/>
    <w:rsid w:val="00946A63"/>
    <w:rsid w:val="00947D23"/>
    <w:rsid w:val="00951796"/>
    <w:rsid w:val="00952011"/>
    <w:rsid w:val="00954D2A"/>
    <w:rsid w:val="00955304"/>
    <w:rsid w:val="00955D77"/>
    <w:rsid w:val="00956424"/>
    <w:rsid w:val="00957B4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D65"/>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13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0F27"/>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3C3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A1E"/>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AD1"/>
    <w:rsid w:val="00B52BE9"/>
    <w:rsid w:val="00B5557A"/>
    <w:rsid w:val="00B55F74"/>
    <w:rsid w:val="00B568CF"/>
    <w:rsid w:val="00B56EEB"/>
    <w:rsid w:val="00B617D5"/>
    <w:rsid w:val="00B61F73"/>
    <w:rsid w:val="00B62288"/>
    <w:rsid w:val="00B63D5D"/>
    <w:rsid w:val="00B63F3C"/>
    <w:rsid w:val="00B63F99"/>
    <w:rsid w:val="00B66100"/>
    <w:rsid w:val="00B6782F"/>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646"/>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EBF"/>
    <w:rsid w:val="00C239E3"/>
    <w:rsid w:val="00C23A97"/>
    <w:rsid w:val="00C2473B"/>
    <w:rsid w:val="00C26ABB"/>
    <w:rsid w:val="00C27947"/>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2604"/>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BD8"/>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B09"/>
    <w:rsid w:val="00CD626F"/>
    <w:rsid w:val="00CD6734"/>
    <w:rsid w:val="00CD71B4"/>
    <w:rsid w:val="00CD7D8A"/>
    <w:rsid w:val="00CD7EB8"/>
    <w:rsid w:val="00CE01B7"/>
    <w:rsid w:val="00CE0385"/>
    <w:rsid w:val="00CE0A97"/>
    <w:rsid w:val="00CE0C46"/>
    <w:rsid w:val="00CE1DD1"/>
    <w:rsid w:val="00CE2F55"/>
    <w:rsid w:val="00CE301F"/>
    <w:rsid w:val="00CE378D"/>
    <w:rsid w:val="00CE432C"/>
    <w:rsid w:val="00CE4A12"/>
    <w:rsid w:val="00CE55FA"/>
    <w:rsid w:val="00CE5C48"/>
    <w:rsid w:val="00CE789B"/>
    <w:rsid w:val="00CF054A"/>
    <w:rsid w:val="00CF0600"/>
    <w:rsid w:val="00CF0AF8"/>
    <w:rsid w:val="00CF388A"/>
    <w:rsid w:val="00CF4B98"/>
    <w:rsid w:val="00CF513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334"/>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1FEB"/>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4D4"/>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0E5"/>
    <w:rsid w:val="00F835D0"/>
    <w:rsid w:val="00F8437C"/>
    <w:rsid w:val="00F84E3A"/>
    <w:rsid w:val="00F90045"/>
    <w:rsid w:val="00F91E55"/>
    <w:rsid w:val="00F927C8"/>
    <w:rsid w:val="00F92E3C"/>
    <w:rsid w:val="00F96BC0"/>
    <w:rsid w:val="00F970D8"/>
    <w:rsid w:val="00F97250"/>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053B69-B433-44CA-8CFE-E5EB5999A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17</TotalTime>
  <Pages>7</Pages>
  <Words>1852</Words>
  <Characters>10557</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2019-05-23T01:49:00Z</cp:lastPrinted>
  <dcterms:created xsi:type="dcterms:W3CDTF">2020-07-06T12:45:00Z</dcterms:created>
  <dcterms:modified xsi:type="dcterms:W3CDTF">2023-08-23T23:18:00Z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